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B49B" w14:textId="77777777" w:rsidR="00B55F0F" w:rsidRPr="00A52587" w:rsidRDefault="00B55F0F" w:rsidP="0064711B">
      <w:pPr>
        <w:spacing w:after="0"/>
        <w:jc w:val="right"/>
        <w:rPr>
          <w:b/>
          <w:sz w:val="28"/>
          <w:szCs w:val="28"/>
          <w:u w:val="single"/>
          <w:lang w:val="cs-CZ"/>
        </w:rPr>
      </w:pPr>
      <w:r w:rsidRPr="00A52587">
        <w:rPr>
          <w:b/>
          <w:sz w:val="28"/>
          <w:szCs w:val="28"/>
          <w:u w:val="single"/>
          <w:lang w:val="cs-CZ"/>
        </w:rPr>
        <w:t>A, B – Průvodní a souhrnná technická zpráva</w:t>
      </w:r>
    </w:p>
    <w:p w14:paraId="28896A10" w14:textId="77777777" w:rsidR="00B55F0F" w:rsidRPr="00A52587" w:rsidRDefault="00B55F0F" w:rsidP="00972A78">
      <w:pPr>
        <w:spacing w:after="0"/>
        <w:ind w:left="0"/>
        <w:jc w:val="both"/>
        <w:rPr>
          <w:lang w:val="cs-CZ"/>
        </w:rPr>
      </w:pPr>
    </w:p>
    <w:sdt>
      <w:sdtPr>
        <w:rPr>
          <w:rFonts w:eastAsiaTheme="minorEastAsia" w:cstheme="minorBidi"/>
          <w:b w:val="0"/>
          <w:bCs w:val="0"/>
          <w:sz w:val="20"/>
          <w:szCs w:val="22"/>
          <w:u w:val="none"/>
          <w:lang w:val="cs-CZ"/>
        </w:rPr>
        <w:id w:val="111221959"/>
        <w:docPartObj>
          <w:docPartGallery w:val="Table of Contents"/>
          <w:docPartUnique/>
        </w:docPartObj>
      </w:sdtPr>
      <w:sdtEndPr/>
      <w:sdtContent>
        <w:p w14:paraId="3AB6B3CA" w14:textId="77777777" w:rsidR="00226523" w:rsidRPr="00A52587" w:rsidRDefault="00F302D6" w:rsidP="006C5FCD">
          <w:pPr>
            <w:pStyle w:val="Nadpisobsahu"/>
            <w:spacing w:before="0" w:line="360" w:lineRule="auto"/>
            <w:jc w:val="both"/>
            <w:rPr>
              <w:rFonts w:cstheme="minorHAnsi"/>
              <w:sz w:val="20"/>
              <w:szCs w:val="20"/>
              <w:lang w:val="cs-CZ"/>
            </w:rPr>
          </w:pPr>
          <w:r>
            <w:rPr>
              <w:rFonts w:cstheme="minorHAnsi"/>
              <w:sz w:val="20"/>
              <w:szCs w:val="20"/>
              <w:lang w:val="cs-CZ"/>
            </w:rPr>
            <w:t>A – Průvodní zpráva</w:t>
          </w:r>
        </w:p>
        <w:p w14:paraId="33E606C2" w14:textId="62AD0A49" w:rsidR="004305B8" w:rsidRDefault="00045CE4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r w:rsidRPr="00A52587">
            <w:rPr>
              <w:rFonts w:cstheme="minorHAnsi"/>
              <w:szCs w:val="20"/>
              <w:lang w:val="cs-CZ"/>
            </w:rPr>
            <w:fldChar w:fldCharType="begin"/>
          </w:r>
          <w:r w:rsidR="00307AAE" w:rsidRPr="00A52587">
            <w:rPr>
              <w:rFonts w:cstheme="minorHAnsi"/>
              <w:szCs w:val="20"/>
              <w:lang w:val="cs-CZ"/>
            </w:rPr>
            <w:instrText xml:space="preserve"> TOC \o "1-3" \h \z \u </w:instrText>
          </w:r>
          <w:r w:rsidRPr="00A52587">
            <w:rPr>
              <w:rFonts w:cstheme="minorHAnsi"/>
              <w:szCs w:val="20"/>
              <w:lang w:val="cs-CZ"/>
            </w:rPr>
            <w:fldChar w:fldCharType="separate"/>
          </w:r>
          <w:hyperlink w:anchor="_Toc145938831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A.1 Identifikační údaje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_Toc145938831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3</w:t>
            </w:r>
            <w:r w:rsidR="004305B8">
              <w:rPr>
                <w:webHidden/>
              </w:rPr>
              <w:fldChar w:fldCharType="end"/>
            </w:r>
          </w:hyperlink>
        </w:p>
        <w:p w14:paraId="1A9E04F7" w14:textId="727C0BDB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2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A.1.1 Údaje o stavbě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_Toc145938832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B312BF5" w14:textId="45F68976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3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název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_Toc145938833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87020A1" w14:textId="709C76D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4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b)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místo stavby (adresa, čísla popisná, katastrální území, parcelní čísla pozemků)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_Toc145938834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0A0BD65" w14:textId="068A8C49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5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c)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předmět dokumentace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_Toc145938835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218E9DAA" w14:textId="56A9D3B1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6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A.1.2 Údaje o stavebníkovi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_Toc145938836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74351A7" w14:textId="7BC3A60E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7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A.1.3 Údaje o zpracovateli dokumentace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_Toc145938837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CA07E22" w14:textId="25606467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8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A.2 Členění stavby na objekty a technická a technologická zařízení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_Toc145938838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4</w:t>
            </w:r>
            <w:r w:rsidR="004305B8">
              <w:rPr>
                <w:webHidden/>
              </w:rPr>
              <w:fldChar w:fldCharType="end"/>
            </w:r>
          </w:hyperlink>
        </w:p>
        <w:p w14:paraId="6413D1F7" w14:textId="21B7A179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39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A.3 Seznam vstupních podkladů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_Toc145938839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4</w:t>
            </w:r>
            <w:r w:rsidR="004305B8">
              <w:rPr>
                <w:webHidden/>
              </w:rPr>
              <w:fldChar w:fldCharType="end"/>
            </w:r>
          </w:hyperlink>
        </w:p>
        <w:p w14:paraId="676AD50F" w14:textId="128914E6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0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B.1 Popis území stavby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_Toc145938840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5</w:t>
            </w:r>
            <w:r w:rsidR="004305B8">
              <w:rPr>
                <w:webHidden/>
              </w:rPr>
              <w:fldChar w:fldCharType="end"/>
            </w:r>
          </w:hyperlink>
        </w:p>
        <w:p w14:paraId="087C829C" w14:textId="184E4069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1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charakteristika území a stavebního pozemku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_Toc145938841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2BAB4C33" w14:textId="0D17CDE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2" w:history="1">
            <w:r w:rsidR="004305B8" w:rsidRPr="00FC2ED3">
              <w:rPr>
                <w:rStyle w:val="Hypertextovodkaz"/>
                <w:noProof/>
                <w:lang w:val="cs-CZ"/>
              </w:rPr>
              <w:t>b) údaje o souladu stavby s územně plánovací dokumentací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_Toc145938842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5971CD6" w14:textId="1368B539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3" w:history="1">
            <w:r w:rsidR="004305B8" w:rsidRPr="00FC2ED3">
              <w:rPr>
                <w:rStyle w:val="Hypertextovodkaz"/>
                <w:noProof/>
                <w:lang w:val="cs-CZ"/>
              </w:rPr>
              <w:t>c) informace o vydaných rozhodnutích o povolení výjimky z obecných požadavků na využívání území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13A358D" w14:textId="79600C94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4" w:history="1">
            <w:r w:rsidR="004305B8" w:rsidRPr="00FC2ED3">
              <w:rPr>
                <w:rStyle w:val="Hypertextovodkaz"/>
                <w:noProof/>
                <w:lang w:val="cs-CZ"/>
              </w:rPr>
              <w:t>d) informace o zohlednění podmínek závazných stanovisek dotčených orgánů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1254D12" w14:textId="40975F7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5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e)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výčet a závěry provedených průzkumů a rozborů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_Toc145938845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F0A8646" w14:textId="519EBC93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6" w:history="1">
            <w:r w:rsidR="004305B8" w:rsidRPr="00FC2ED3">
              <w:rPr>
                <w:rStyle w:val="Hypertextovodkaz"/>
                <w:noProof/>
                <w:lang w:val="cs-CZ"/>
              </w:rPr>
              <w:t>f) ochrana území podle jiných právních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01CE2A5D" w14:textId="1EF23EE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7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g)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poloha vzhledem k záplavovému území, poddolovanému území apod.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D3BD9DF" w14:textId="709B5F2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8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h)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vliv stavby na okolní stavby a pozemky, ochrana okolí, vliv stavby na odtokové poměry v území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_Toc145938848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C2220AC" w14:textId="4BA8667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49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i)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požadavky na asanace, demolice, kácení dřevin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_Toc145938849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244C3D1A" w14:textId="0A18E29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0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j)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požadavky na maximální zábory zemědělského půdního fondu nebo pozemků k plnění funkce lesa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_Toc145938850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BD0E763" w14:textId="0878ABE7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1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k)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územně technické podmínky (možnost napojení na stávající dopravní a technickou infrastrukturu)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_Toc145938851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8498BBE" w14:textId="2B4F59A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2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l)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věcné a časové vazby stavby, podmiňující, vyvolané, související investice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_Toc145938852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882DC80" w14:textId="100FEB5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3" w:history="1">
            <w:r w:rsidR="004305B8" w:rsidRPr="00FC2ED3">
              <w:rPr>
                <w:rStyle w:val="Hypertextovodkaz"/>
                <w:noProof/>
                <w:lang w:val="cs-CZ"/>
              </w:rPr>
              <w:t>m) seznam pozemků podle katastru nemovitostí, na kterých se stavba umísťuje a provádí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4F520A98" w14:textId="239CC45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4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 xml:space="preserve">n) </w:t>
            </w:r>
            <w:r w:rsidR="004305B8" w:rsidRPr="00FC2ED3">
              <w:rPr>
                <w:rStyle w:val="Hypertextovodkaz"/>
                <w:noProof/>
                <w:lang w:val="cs-CZ"/>
              </w:rPr>
              <w:t>seznam pozemků podle katastru nemov., na kterých vznikne ochranné nebo bezpečnostní pásmo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96D38DF" w14:textId="3045A38D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5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B.2 Celkový popis stavby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_Toc145938855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6</w:t>
            </w:r>
            <w:r w:rsidR="004305B8">
              <w:rPr>
                <w:webHidden/>
              </w:rPr>
              <w:fldChar w:fldCharType="end"/>
            </w:r>
          </w:hyperlink>
        </w:p>
        <w:p w14:paraId="0E2B79B6" w14:textId="72EE4AEE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6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B.2.1 Základní charakteristika stavby a jejího užívání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4E90586" w14:textId="63B241F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7" w:history="1">
            <w:r w:rsidR="004305B8" w:rsidRPr="00FC2ED3">
              <w:rPr>
                <w:rStyle w:val="Hypertextovodkaz"/>
                <w:noProof/>
                <w:lang w:val="cs-CZ" w:eastAsia="cs-CZ"/>
              </w:rPr>
              <w:t xml:space="preserve">a) </w:t>
            </w:r>
            <w:r w:rsidR="004305B8" w:rsidRPr="00FC2ED3">
              <w:rPr>
                <w:rStyle w:val="Hypertextovodkaz"/>
                <w:noProof/>
                <w:lang w:val="cs-CZ"/>
              </w:rPr>
              <w:t>zhodnocení stavby a navrženého záměru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A85A751" w14:textId="1BFBEF8C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8" w:history="1">
            <w:r w:rsidR="004305B8" w:rsidRPr="00FC2ED3">
              <w:rPr>
                <w:rStyle w:val="Hypertextovodkaz"/>
                <w:noProof/>
                <w:lang w:val="cs-CZ"/>
              </w:rPr>
              <w:t>b) účel užívání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_Toc145938858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2470ACC3" w14:textId="06A6A7A1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59" w:history="1">
            <w:r w:rsidR="004305B8" w:rsidRPr="00FC2ED3">
              <w:rPr>
                <w:rStyle w:val="Hypertextovodkaz"/>
                <w:noProof/>
                <w:lang w:val="cs-CZ"/>
              </w:rPr>
              <w:t>c) trvalá nebo dočasná stavba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_Toc145938859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1A0829E" w14:textId="7A463BD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0" w:history="1">
            <w:r w:rsidR="004305B8" w:rsidRPr="00FC2ED3">
              <w:rPr>
                <w:rStyle w:val="Hypertextovodkaz"/>
                <w:noProof/>
                <w:lang w:val="cs-CZ"/>
              </w:rPr>
              <w:t>d) výjimky z technických požadavků na stavby a požadavků na zabezpečení bezbariér. užívání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_Toc145938860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5BFAFB4" w14:textId="60528C1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1" w:history="1">
            <w:r w:rsidR="004305B8" w:rsidRPr="00FC2ED3">
              <w:rPr>
                <w:rStyle w:val="Hypertextovodkaz"/>
                <w:noProof/>
                <w:lang w:val="cs-CZ"/>
              </w:rPr>
              <w:t>e) informace o zohlednění podmínek závazných stanovisek dotčených orgánů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_Toc145938861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5C47118" w14:textId="7F65DCE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2" w:history="1">
            <w:r w:rsidR="004305B8" w:rsidRPr="00FC2ED3">
              <w:rPr>
                <w:rStyle w:val="Hypertextovodkaz"/>
                <w:noProof/>
                <w:lang w:val="cs-CZ"/>
              </w:rPr>
              <w:t>f) ochrana stavby podle jiných právních předpisů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_Toc145938862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4C33845A" w14:textId="022F06E0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3" w:history="1">
            <w:r w:rsidR="004305B8" w:rsidRPr="00FC2ED3">
              <w:rPr>
                <w:rStyle w:val="Hypertextovodkaz"/>
                <w:noProof/>
                <w:lang w:val="cs-CZ"/>
              </w:rPr>
              <w:t>g) navrhované parametry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F695A57" w14:textId="6B20318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4" w:history="1">
            <w:r w:rsidR="004305B8" w:rsidRPr="00FC2ED3">
              <w:rPr>
                <w:rStyle w:val="Hypertextovodkaz"/>
                <w:noProof/>
                <w:lang w:val="cs-CZ"/>
              </w:rPr>
              <w:t>h) základní bilance stavby, potřeby a spotřeby medií a energií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7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7BBC028" w14:textId="57DB0040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5" w:history="1">
            <w:r w:rsidR="004305B8" w:rsidRPr="00FC2ED3">
              <w:rPr>
                <w:rStyle w:val="Hypertextovodkaz"/>
                <w:noProof/>
                <w:lang w:val="cs-CZ"/>
              </w:rPr>
              <w:t>i) časové údaje o realizaci stavby, členění na etapy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_Toc145938865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8C77E72" w14:textId="19157380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6" w:history="1">
            <w:r w:rsidR="004305B8" w:rsidRPr="00FC2ED3">
              <w:rPr>
                <w:rStyle w:val="Hypertextovodkaz"/>
                <w:noProof/>
                <w:lang w:val="cs-CZ"/>
              </w:rPr>
              <w:t>j) orientační náklady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84AB2EE" w14:textId="4EA4BAD3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7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B.2.2 Celkové urbanistické a architektonické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44BF344B" w14:textId="2F94990D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8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urbanismus - kompozice prostorového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_Toc145938868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646074C" w14:textId="19ECF033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69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b)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architektonické řešení - kompozice tvarového řešení, materiálové a barevné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_Toc145938869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792D795" w14:textId="716262E6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0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B.2.3 Celkové provozní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_Toc145938870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7655B66" w14:textId="74247C2E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1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B.2.4 Bezbariérové užívání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_Toc145938871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8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6704406" w14:textId="757B7E0F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2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B.2.5 Bezpečnost při užívání stavby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_Toc145938872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9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BEE9090" w14:textId="008AD8CC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3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B.2.6 Základní charakteristika objektů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9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0A2CE438" w14:textId="18B720C7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4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stavební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9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73BEE37" w14:textId="55712C7E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5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b)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konstrukční a materiálové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_Toc145938875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9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12EA4D2" w14:textId="210F5DDE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6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c)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mechanická odolnost a stabilita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10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0575FB69" w14:textId="497715FC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7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B.2.7 Základní charakteristika technických a technologických zařízení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10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A3AACEF" w14:textId="0A59E5A0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8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B.2.8 Požárně bezpečnostní řešení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_Toc145938878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11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80912BB" w14:textId="207BC5C7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79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B.2.9 Úspora energie a tepelná ochrana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_Toc145938879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11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F207BD4" w14:textId="1A49816F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0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B.2.10 Hygienické požadavky na stavby, požadavky na pracovní a komunální prostředí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_Toc145938880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11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4C3B636F" w14:textId="33F21228" w:rsidR="004305B8" w:rsidRDefault="00A35075">
          <w:pPr>
            <w:pStyle w:val="Obsah2"/>
            <w:tabs>
              <w:tab w:val="right" w:leader="dot" w:pos="9062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1" w:history="1">
            <w:r w:rsidR="004305B8" w:rsidRPr="00FC2ED3">
              <w:rPr>
                <w:rStyle w:val="Hypertextovodkaz"/>
                <w:rFonts w:eastAsia="Times New Roman"/>
                <w:noProof/>
                <w:lang w:val="cs-CZ" w:eastAsia="cs-CZ"/>
              </w:rPr>
              <w:t>B.2.11 Ochrana stavby před negativními účinky vnějšího prostředí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_Toc145938881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12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D627710" w14:textId="19A3D9D8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2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B.3 Připojení na technickou infrastrukturu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_Toc145938882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12</w:t>
            </w:r>
            <w:r w:rsidR="004305B8">
              <w:rPr>
                <w:webHidden/>
              </w:rPr>
              <w:fldChar w:fldCharType="end"/>
            </w:r>
          </w:hyperlink>
        </w:p>
        <w:p w14:paraId="657E5D34" w14:textId="592010B5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3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napojovací místa technické infrastruktury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12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BCA7D2A" w14:textId="3C145552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4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b)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připojovací rozměry, výkonové kapacity a délky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12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23095F6" w14:textId="121531BD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5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B.4 Dopravní řešení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_Toc145938885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12</w:t>
            </w:r>
            <w:r w:rsidR="004305B8">
              <w:rPr>
                <w:webHidden/>
              </w:rPr>
              <w:fldChar w:fldCharType="end"/>
            </w:r>
          </w:hyperlink>
        </w:p>
        <w:p w14:paraId="7CF5F92C" w14:textId="49D10F89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6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B.5 Řešení vegetace a souvisejících terénních úprav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_Toc145938886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12</w:t>
            </w:r>
            <w:r w:rsidR="004305B8">
              <w:rPr>
                <w:webHidden/>
              </w:rPr>
              <w:fldChar w:fldCharType="end"/>
            </w:r>
          </w:hyperlink>
        </w:p>
        <w:p w14:paraId="03650207" w14:textId="55317451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7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terénní úpravy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12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50B6F87" w14:textId="649979F2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8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b)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použité vegetační prvky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_Toc145938888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12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32C27598" w14:textId="52CF1BE3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89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c)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biotechnická opatření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_Toc145938889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12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6926231B" w14:textId="0CEBA15F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0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B.6 Popis vlivů stavby na životní prostředí a jeho ochrana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_Toc145938890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13</w:t>
            </w:r>
            <w:r w:rsidR="004305B8">
              <w:rPr>
                <w:webHidden/>
              </w:rPr>
              <w:fldChar w:fldCharType="end"/>
            </w:r>
          </w:hyperlink>
        </w:p>
        <w:p w14:paraId="771DA94F" w14:textId="5D09B474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1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B.7 Ochrana obyvatelstva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_Toc145938891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13</w:t>
            </w:r>
            <w:r w:rsidR="004305B8">
              <w:rPr>
                <w:webHidden/>
              </w:rPr>
              <w:fldChar w:fldCharType="end"/>
            </w:r>
          </w:hyperlink>
        </w:p>
        <w:p w14:paraId="47F5281F" w14:textId="3C6930F7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2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B.8 Zásady organizace výstavby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_Toc145938892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13</w:t>
            </w:r>
            <w:r w:rsidR="004305B8">
              <w:rPr>
                <w:webHidden/>
              </w:rPr>
              <w:fldChar w:fldCharType="end"/>
            </w:r>
          </w:hyperlink>
        </w:p>
        <w:p w14:paraId="231100CF" w14:textId="10579251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3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a)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potřeby a spotřeby rozhodujících médií a hmot, jejich zajištění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E58CCFB" w14:textId="169AC347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4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b)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odvodnění staveniště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0FBC937A" w14:textId="0DC7CB15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5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c)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napojení staveniště na stávající dopravní a technickou infrastrukturu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_Toc145938895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0725E13" w14:textId="2C217130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6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d)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vliv provádění stavby na okolní stavby a pozemky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4E8FE5EE" w14:textId="08FFCB1F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7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e)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ochrana okolí staveniště a požadavky na související asanace, demolice, kácení dřevin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13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0174ABF0" w14:textId="7BC035B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8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f)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maximální zábory pro staveniště (dočasné / trvalé)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_Toc145938898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14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3F4CCCF" w14:textId="5AAB176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899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g)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požadavky na obchozí bezbariérové trasy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_Toc145938899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14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1620B01" w14:textId="5813D7F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0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h)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maximální produkovaná množství a druhy odpadů a emisí při výstavbě, jejich likvidace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_Toc145938900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14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94CD04B" w14:textId="33F89980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1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i)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bilance zemních prací, požadavky na přísun nebo deponie zemin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_Toc145938901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2DFD086" w14:textId="6B849BBB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2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j)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ochrana životního prostředí při výstavbě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_Toc145938902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2F4F6126" w14:textId="70A1EC1C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3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k)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zásady BOZP na staveništi, posouzení potřeby koordinátora BOZP podle jiných právních předpisů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_Toc145938903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15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134EB8B0" w14:textId="2F0A57E6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4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l)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úpravy pro bezbariérové užívání výstavbou dotčených staveb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_Toc145938904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4E0FEF29" w14:textId="3A620D0A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5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m)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zásady pro dopravní inženýrská opatření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_Toc145938905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5456CCB6" w14:textId="1C89AB17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6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n)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stanovení speciálních podmínek pro provádění stavby (provádění stavby za provozu, apod.)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_Toc145938906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20F853A3" w14:textId="12F1E70E" w:rsidR="004305B8" w:rsidRDefault="00A35075">
          <w:pPr>
            <w:pStyle w:val="Obsah3"/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7" w:history="1">
            <w:r w:rsidR="004305B8" w:rsidRPr="00FC2ED3">
              <w:rPr>
                <w:rStyle w:val="Hypertextovodkaz"/>
                <w:iCs/>
                <w:noProof/>
                <w:lang w:val="cs-CZ"/>
              </w:rPr>
              <w:t>o)</w:t>
            </w:r>
            <w:r w:rsidR="004305B8" w:rsidRPr="00FC2ED3">
              <w:rPr>
                <w:rStyle w:val="Hypertextovodkaz"/>
                <w:noProof/>
                <w:lang w:val="cs-CZ"/>
              </w:rPr>
              <w:t xml:space="preserve"> postup výstavby, rozhodující dílčí termíny</w:t>
            </w:r>
            <w:r w:rsidR="004305B8">
              <w:rPr>
                <w:noProof/>
                <w:webHidden/>
              </w:rPr>
              <w:tab/>
            </w:r>
            <w:r w:rsidR="004305B8">
              <w:rPr>
                <w:noProof/>
                <w:webHidden/>
              </w:rPr>
              <w:fldChar w:fldCharType="begin"/>
            </w:r>
            <w:r w:rsidR="004305B8">
              <w:rPr>
                <w:noProof/>
                <w:webHidden/>
              </w:rPr>
              <w:instrText xml:space="preserve"> PAGEREF _Toc145938907 \h </w:instrText>
            </w:r>
            <w:r w:rsidR="004305B8">
              <w:rPr>
                <w:noProof/>
                <w:webHidden/>
              </w:rPr>
            </w:r>
            <w:r w:rsidR="004305B8">
              <w:rPr>
                <w:noProof/>
                <w:webHidden/>
              </w:rPr>
              <w:fldChar w:fldCharType="separate"/>
            </w:r>
            <w:r w:rsidR="004305B8">
              <w:rPr>
                <w:noProof/>
                <w:webHidden/>
              </w:rPr>
              <w:t>16</w:t>
            </w:r>
            <w:r w:rsidR="004305B8">
              <w:rPr>
                <w:noProof/>
                <w:webHidden/>
              </w:rPr>
              <w:fldChar w:fldCharType="end"/>
            </w:r>
          </w:hyperlink>
        </w:p>
        <w:p w14:paraId="71AD4ECE" w14:textId="01458F7C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8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B.9 Celkové vodohospodářské řešení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_Toc145938908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16</w:t>
            </w:r>
            <w:r w:rsidR="004305B8">
              <w:rPr>
                <w:webHidden/>
              </w:rPr>
              <w:fldChar w:fldCharType="end"/>
            </w:r>
          </w:hyperlink>
        </w:p>
        <w:p w14:paraId="20B536B0" w14:textId="42FB140B" w:rsidR="004305B8" w:rsidRDefault="00A35075">
          <w:pPr>
            <w:pStyle w:val="Obsah1"/>
            <w:rPr>
              <w:kern w:val="2"/>
              <w:sz w:val="22"/>
              <w:lang w:val="cs-CZ" w:eastAsia="cs-CZ" w:bidi="ar-SA"/>
              <w14:ligatures w14:val="standardContextual"/>
            </w:rPr>
          </w:pPr>
          <w:hyperlink w:anchor="_Toc145938909" w:history="1">
            <w:r w:rsidR="004305B8" w:rsidRPr="00FC2ED3">
              <w:rPr>
                <w:rStyle w:val="Hypertextovodkaz"/>
                <w:rFonts w:eastAsia="Times New Roman"/>
                <w:lang w:val="cs-CZ" w:eastAsia="cs-CZ"/>
              </w:rPr>
              <w:t>B.10 Kontrolní prohlídky stavby</w:t>
            </w:r>
            <w:r w:rsidR="004305B8">
              <w:rPr>
                <w:webHidden/>
              </w:rPr>
              <w:tab/>
            </w:r>
            <w:r w:rsidR="004305B8">
              <w:rPr>
                <w:webHidden/>
              </w:rPr>
              <w:fldChar w:fldCharType="begin"/>
            </w:r>
            <w:r w:rsidR="004305B8">
              <w:rPr>
                <w:webHidden/>
              </w:rPr>
              <w:instrText xml:space="preserve"> PAGEREF _Toc145938909 \h </w:instrText>
            </w:r>
            <w:r w:rsidR="004305B8">
              <w:rPr>
                <w:webHidden/>
              </w:rPr>
            </w:r>
            <w:r w:rsidR="004305B8">
              <w:rPr>
                <w:webHidden/>
              </w:rPr>
              <w:fldChar w:fldCharType="separate"/>
            </w:r>
            <w:r w:rsidR="004305B8">
              <w:rPr>
                <w:webHidden/>
              </w:rPr>
              <w:t>16</w:t>
            </w:r>
            <w:r w:rsidR="004305B8">
              <w:rPr>
                <w:webHidden/>
              </w:rPr>
              <w:fldChar w:fldCharType="end"/>
            </w:r>
          </w:hyperlink>
        </w:p>
        <w:p w14:paraId="77275A01" w14:textId="62FFCF88" w:rsidR="00307AAE" w:rsidRPr="00A52587" w:rsidRDefault="00045CE4" w:rsidP="006C5FCD">
          <w:pPr>
            <w:spacing w:after="0"/>
            <w:ind w:left="0"/>
            <w:jc w:val="both"/>
            <w:rPr>
              <w:lang w:val="cs-CZ"/>
            </w:rPr>
          </w:pPr>
          <w:r w:rsidRPr="00A52587">
            <w:rPr>
              <w:rFonts w:cstheme="minorHAnsi"/>
              <w:szCs w:val="20"/>
              <w:lang w:val="cs-CZ"/>
            </w:rPr>
            <w:fldChar w:fldCharType="end"/>
          </w:r>
        </w:p>
      </w:sdtContent>
    </w:sdt>
    <w:p w14:paraId="3BB4C77C" w14:textId="77777777" w:rsidR="00692ACB" w:rsidRDefault="00692ACB">
      <w:pPr>
        <w:spacing w:after="200" w:line="276" w:lineRule="auto"/>
        <w:ind w:left="0"/>
        <w:rPr>
          <w:b/>
          <w:sz w:val="28"/>
          <w:szCs w:val="28"/>
          <w:u w:val="single"/>
          <w:lang w:val="cs-CZ"/>
        </w:rPr>
      </w:pPr>
      <w:r>
        <w:rPr>
          <w:b/>
          <w:sz w:val="28"/>
          <w:szCs w:val="28"/>
          <w:u w:val="single"/>
          <w:lang w:val="cs-CZ"/>
        </w:rPr>
        <w:br w:type="page"/>
      </w:r>
    </w:p>
    <w:p w14:paraId="2155A1E9" w14:textId="77777777" w:rsidR="00A14626" w:rsidRPr="00A52587" w:rsidRDefault="00A14626" w:rsidP="00972A78">
      <w:pPr>
        <w:jc w:val="both"/>
        <w:rPr>
          <w:b/>
          <w:sz w:val="28"/>
          <w:szCs w:val="28"/>
          <w:u w:val="single"/>
          <w:lang w:val="cs-CZ"/>
        </w:rPr>
      </w:pPr>
      <w:r w:rsidRPr="00A52587">
        <w:rPr>
          <w:b/>
          <w:sz w:val="28"/>
          <w:szCs w:val="28"/>
          <w:u w:val="single"/>
          <w:lang w:val="cs-CZ"/>
        </w:rPr>
        <w:lastRenderedPageBreak/>
        <w:t>A   Průvodní zpráva</w:t>
      </w:r>
    </w:p>
    <w:p w14:paraId="6D313485" w14:textId="77777777" w:rsidR="00A14626" w:rsidRPr="00A52587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0" w:name="_Toc145938831"/>
      <w:r w:rsidRPr="00A52587">
        <w:rPr>
          <w:rFonts w:eastAsia="Times New Roman"/>
          <w:lang w:val="cs-CZ" w:eastAsia="cs-CZ"/>
        </w:rPr>
        <w:t>A.1 Identifikační údaje</w:t>
      </w:r>
      <w:bookmarkEnd w:id="0"/>
    </w:p>
    <w:p w14:paraId="13B8BA18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1" w:name="_Toc145938832"/>
      <w:r w:rsidRPr="00A52587">
        <w:rPr>
          <w:rFonts w:eastAsia="Times New Roman"/>
          <w:lang w:val="cs-CZ" w:eastAsia="cs-CZ"/>
        </w:rPr>
        <w:t>A.1.1 Údaje o stavbě</w:t>
      </w:r>
      <w:bookmarkEnd w:id="1"/>
    </w:p>
    <w:p w14:paraId="30C7F43A" w14:textId="77777777" w:rsidR="00A14626" w:rsidRPr="00356BC7" w:rsidRDefault="00A14626" w:rsidP="00972A78">
      <w:pPr>
        <w:pStyle w:val="Nadpis3"/>
        <w:jc w:val="both"/>
        <w:rPr>
          <w:lang w:val="cs-CZ"/>
        </w:rPr>
      </w:pPr>
      <w:bookmarkStart w:id="2" w:name="_Toc145938833"/>
      <w:r w:rsidRPr="00A52587">
        <w:rPr>
          <w:iCs/>
          <w:lang w:val="cs-CZ"/>
        </w:rPr>
        <w:t>a)</w:t>
      </w:r>
      <w:r w:rsidRPr="00A52587">
        <w:rPr>
          <w:lang w:val="cs-CZ"/>
        </w:rPr>
        <w:t xml:space="preserve"> název stavby</w:t>
      </w:r>
      <w:bookmarkEnd w:id="2"/>
    </w:p>
    <w:p w14:paraId="01F10FD1" w14:textId="77777777" w:rsidR="001E4CF1" w:rsidRPr="00356BC7" w:rsidRDefault="001E4CF1" w:rsidP="001E4CF1">
      <w:pPr>
        <w:rPr>
          <w:lang w:val="cs-CZ"/>
        </w:rPr>
      </w:pPr>
      <w:r w:rsidRPr="00356BC7">
        <w:rPr>
          <w:lang w:val="cs-CZ"/>
        </w:rPr>
        <w:t>Modernizace a rozšíření p</w:t>
      </w:r>
      <w:r w:rsidR="00A71E4D" w:rsidRPr="00356BC7">
        <w:rPr>
          <w:lang w:val="cs-CZ"/>
        </w:rPr>
        <w:t>rostor  S</w:t>
      </w:r>
      <w:r w:rsidR="00356BC7" w:rsidRPr="00356BC7">
        <w:rPr>
          <w:lang w:val="cs-CZ"/>
        </w:rPr>
        <w:t>OU a PrŠ</w:t>
      </w:r>
      <w:r w:rsidR="00A71E4D" w:rsidRPr="00356BC7">
        <w:rPr>
          <w:lang w:val="cs-CZ"/>
        </w:rPr>
        <w:t xml:space="preserve">  Kladno – Vrapice, </w:t>
      </w:r>
      <w:r w:rsidR="00356BC7" w:rsidRPr="00356BC7">
        <w:rPr>
          <w:lang w:val="cs-CZ"/>
        </w:rPr>
        <w:t>Objekt 1</w:t>
      </w:r>
      <w:r w:rsidRPr="00356BC7">
        <w:rPr>
          <w:lang w:val="cs-CZ"/>
        </w:rPr>
        <w:t xml:space="preserve"> </w:t>
      </w:r>
      <w:r w:rsidRPr="00356BC7">
        <w:rPr>
          <w:lang w:val="cs-CZ"/>
        </w:rPr>
        <w:br/>
      </w:r>
      <w:r w:rsidR="00356BC7" w:rsidRPr="00356BC7">
        <w:rPr>
          <w:lang w:val="cs-CZ"/>
        </w:rPr>
        <w:t>Vrapická 53</w:t>
      </w:r>
      <w:r w:rsidRPr="00356BC7">
        <w:rPr>
          <w:lang w:val="cs-CZ"/>
        </w:rPr>
        <w:t xml:space="preserve">, Kladno – </w:t>
      </w:r>
      <w:r w:rsidR="00356BC7" w:rsidRPr="00356BC7">
        <w:rPr>
          <w:lang w:val="cs-CZ"/>
        </w:rPr>
        <w:t>Vrapice</w:t>
      </w:r>
    </w:p>
    <w:p w14:paraId="17F887FD" w14:textId="77777777" w:rsidR="00A14626" w:rsidRPr="00356BC7" w:rsidRDefault="00A14626" w:rsidP="00972A78">
      <w:pPr>
        <w:pStyle w:val="Nadpis3"/>
        <w:jc w:val="both"/>
        <w:rPr>
          <w:lang w:val="cs-CZ"/>
        </w:rPr>
      </w:pPr>
      <w:bookmarkStart w:id="3" w:name="_Toc145938834"/>
      <w:r w:rsidRPr="00356BC7">
        <w:rPr>
          <w:iCs/>
          <w:lang w:val="cs-CZ"/>
        </w:rPr>
        <w:t>b)</w:t>
      </w:r>
      <w:r w:rsidRPr="00356BC7">
        <w:rPr>
          <w:lang w:val="cs-CZ"/>
        </w:rPr>
        <w:t xml:space="preserve"> místo stavby (adresa, čísla popisná, katastrální</w:t>
      </w:r>
      <w:r w:rsidR="00DA6F1B" w:rsidRPr="00356BC7">
        <w:rPr>
          <w:lang w:val="cs-CZ"/>
        </w:rPr>
        <w:t xml:space="preserve"> území, parcelní čísla pozemků)</w:t>
      </w:r>
      <w:bookmarkEnd w:id="3"/>
    </w:p>
    <w:p w14:paraId="3485BE32" w14:textId="77777777" w:rsidR="001E4CF1" w:rsidRPr="00356BC7" w:rsidRDefault="00356BC7" w:rsidP="001E4CF1">
      <w:pPr>
        <w:rPr>
          <w:lang w:val="cs-CZ"/>
        </w:rPr>
      </w:pPr>
      <w:r w:rsidRPr="00356BC7">
        <w:rPr>
          <w:lang w:val="cs-CZ"/>
        </w:rPr>
        <w:t>Vrapická č.p.53</w:t>
      </w:r>
      <w:r w:rsidR="001E4CF1" w:rsidRPr="00356BC7">
        <w:rPr>
          <w:lang w:val="cs-CZ"/>
        </w:rPr>
        <w:t xml:space="preserve">, Kladno – </w:t>
      </w:r>
      <w:r w:rsidRPr="00356BC7">
        <w:rPr>
          <w:lang w:val="cs-CZ"/>
        </w:rPr>
        <w:t>Vrapice</w:t>
      </w:r>
      <w:r w:rsidR="001E4CF1" w:rsidRPr="00356BC7">
        <w:rPr>
          <w:lang w:val="cs-CZ"/>
        </w:rPr>
        <w:br/>
        <w:t>parc.č.</w:t>
      </w:r>
      <w:r w:rsidR="00906492" w:rsidRPr="00356BC7">
        <w:rPr>
          <w:lang w:val="cs-CZ"/>
        </w:rPr>
        <w:t>:</w:t>
      </w:r>
      <w:r w:rsidR="001E4CF1" w:rsidRPr="00356BC7">
        <w:rPr>
          <w:lang w:val="cs-CZ"/>
        </w:rPr>
        <w:t xml:space="preserve"> st. </w:t>
      </w:r>
      <w:r w:rsidRPr="00356BC7">
        <w:rPr>
          <w:lang w:val="cs-CZ"/>
        </w:rPr>
        <w:t>155</w:t>
      </w:r>
      <w:r w:rsidR="00906492" w:rsidRPr="00356BC7">
        <w:rPr>
          <w:lang w:val="cs-CZ"/>
        </w:rPr>
        <w:t xml:space="preserve">, </w:t>
      </w:r>
      <w:r w:rsidR="001E4CF1" w:rsidRPr="00356BC7">
        <w:rPr>
          <w:lang w:val="cs-CZ"/>
        </w:rPr>
        <w:t xml:space="preserve">katastrální území </w:t>
      </w:r>
      <w:r w:rsidRPr="00356BC7">
        <w:rPr>
          <w:lang w:val="cs-CZ"/>
        </w:rPr>
        <w:t>Vrapice</w:t>
      </w:r>
      <w:r w:rsidR="001E4CF1" w:rsidRPr="00356BC7">
        <w:rPr>
          <w:lang w:val="cs-CZ"/>
        </w:rPr>
        <w:t xml:space="preserve"> (</w:t>
      </w:r>
      <w:r w:rsidRPr="00356BC7">
        <w:rPr>
          <w:rFonts w:eastAsiaTheme="majorEastAsia" w:cstheme="majorBidi"/>
          <w:lang w:val="cs-CZ"/>
        </w:rPr>
        <w:t>665177</w:t>
      </w:r>
      <w:r w:rsidR="001E4CF1" w:rsidRPr="00356BC7">
        <w:rPr>
          <w:lang w:val="cs-CZ"/>
        </w:rPr>
        <w:t>)</w:t>
      </w:r>
    </w:p>
    <w:p w14:paraId="09DE4102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4" w:name="_Toc145938835"/>
      <w:r w:rsidRPr="00A52587">
        <w:rPr>
          <w:iCs/>
          <w:lang w:val="cs-CZ"/>
        </w:rPr>
        <w:t>c)</w:t>
      </w:r>
      <w:r w:rsidR="00DA6F1B" w:rsidRPr="00A52587">
        <w:rPr>
          <w:lang w:val="cs-CZ"/>
        </w:rPr>
        <w:t xml:space="preserve"> předmět dokumentace</w:t>
      </w:r>
      <w:bookmarkEnd w:id="4"/>
    </w:p>
    <w:p w14:paraId="2E70B016" w14:textId="0F1CA919" w:rsidR="00906492" w:rsidRPr="00A52587" w:rsidRDefault="00906492" w:rsidP="00906492">
      <w:pPr>
        <w:jc w:val="both"/>
        <w:rPr>
          <w:lang w:val="cs-CZ"/>
        </w:rPr>
      </w:pPr>
      <w:r w:rsidRPr="00A52587">
        <w:rPr>
          <w:lang w:val="cs-CZ"/>
        </w:rPr>
        <w:t>Předkládaná dokumentace řeší částečnou rekonstrukci stávajícího objekt</w:t>
      </w:r>
      <w:r w:rsidR="00FA13B0" w:rsidRPr="00A52587">
        <w:rPr>
          <w:lang w:val="cs-CZ"/>
        </w:rPr>
        <w:t>u</w:t>
      </w:r>
      <w:r w:rsidRPr="00A52587">
        <w:rPr>
          <w:lang w:val="cs-CZ"/>
        </w:rPr>
        <w:t xml:space="preserve"> </w:t>
      </w:r>
      <w:r w:rsidR="00FD6D5E">
        <w:rPr>
          <w:lang w:val="cs-CZ"/>
        </w:rPr>
        <w:t>Vrapická 53</w:t>
      </w:r>
      <w:r w:rsidRPr="00A52587">
        <w:rPr>
          <w:lang w:val="cs-CZ"/>
        </w:rPr>
        <w:t xml:space="preserve"> Kladno </w:t>
      </w:r>
      <w:r w:rsidR="00FD6D5E">
        <w:rPr>
          <w:lang w:val="cs-CZ"/>
        </w:rPr>
        <w:t>Vrapice</w:t>
      </w:r>
      <w:r w:rsidRPr="00A52587">
        <w:rPr>
          <w:lang w:val="cs-CZ"/>
        </w:rPr>
        <w:t xml:space="preserve">, který slouží pro potřeby SOU a PrŠ Kladno – Vrapice. </w:t>
      </w:r>
      <w:r w:rsidR="00FD6D5E">
        <w:rPr>
          <w:lang w:val="cs-CZ"/>
        </w:rPr>
        <w:t xml:space="preserve">Stávající objekt je tvořen hlavní budovou školy </w:t>
      </w:r>
      <w:r w:rsidR="009702C8">
        <w:rPr>
          <w:lang w:val="cs-CZ"/>
        </w:rPr>
        <w:t xml:space="preserve">                    </w:t>
      </w:r>
      <w:r w:rsidR="00FD6D5E">
        <w:rPr>
          <w:lang w:val="cs-CZ"/>
        </w:rPr>
        <w:t>a doplňkovým objektem ve dvoře.</w:t>
      </w:r>
      <w:r w:rsidRPr="00A52587">
        <w:rPr>
          <w:lang w:val="cs-CZ"/>
        </w:rPr>
        <w:t xml:space="preserve"> </w:t>
      </w:r>
    </w:p>
    <w:p w14:paraId="342004F9" w14:textId="77777777" w:rsidR="00906492" w:rsidRPr="00A52587" w:rsidRDefault="00906492" w:rsidP="00906492">
      <w:pPr>
        <w:rPr>
          <w:u w:val="single"/>
          <w:lang w:val="cs-CZ"/>
        </w:rPr>
      </w:pPr>
      <w:r w:rsidRPr="00A52587">
        <w:rPr>
          <w:u w:val="single"/>
          <w:lang w:val="cs-CZ"/>
        </w:rPr>
        <w:t>V rámci rekonstrukce budou provedeny následující záměry:</w:t>
      </w:r>
    </w:p>
    <w:p w14:paraId="4B6B9B26" w14:textId="77777777" w:rsidR="00906492" w:rsidRPr="00A52587" w:rsidRDefault="00FD6D5E" w:rsidP="00906492">
      <w:pPr>
        <w:rPr>
          <w:lang w:val="cs-CZ"/>
        </w:rPr>
      </w:pPr>
      <w:r>
        <w:rPr>
          <w:lang w:val="cs-CZ"/>
        </w:rPr>
        <w:t>Rekonstrukce učeben</w:t>
      </w:r>
      <w:r w:rsidR="00906492" w:rsidRPr="00A52587">
        <w:rPr>
          <w:lang w:val="cs-CZ"/>
        </w:rPr>
        <w:t xml:space="preserve"> </w:t>
      </w:r>
      <w:r>
        <w:rPr>
          <w:lang w:val="cs-CZ"/>
        </w:rPr>
        <w:t xml:space="preserve">v </w:t>
      </w:r>
      <w:r w:rsidR="00906492" w:rsidRPr="00A52587">
        <w:rPr>
          <w:lang w:val="cs-CZ"/>
        </w:rPr>
        <w:t>1. pat</w:t>
      </w:r>
      <w:r>
        <w:rPr>
          <w:lang w:val="cs-CZ"/>
        </w:rPr>
        <w:t>ře</w:t>
      </w:r>
      <w:r w:rsidR="00906492" w:rsidRPr="00A52587">
        <w:rPr>
          <w:lang w:val="cs-CZ"/>
        </w:rPr>
        <w:t xml:space="preserve"> (2.np) </w:t>
      </w:r>
      <w:r>
        <w:rPr>
          <w:lang w:val="cs-CZ"/>
        </w:rPr>
        <w:t xml:space="preserve">hlavní budovy </w:t>
      </w:r>
      <w:r w:rsidR="00906492" w:rsidRPr="00A52587">
        <w:rPr>
          <w:lang w:val="cs-CZ"/>
        </w:rPr>
        <w:t xml:space="preserve">pro potřeby </w:t>
      </w:r>
      <w:r>
        <w:rPr>
          <w:lang w:val="cs-CZ"/>
        </w:rPr>
        <w:t>odborného výcviku.</w:t>
      </w:r>
    </w:p>
    <w:p w14:paraId="7A2BE0B6" w14:textId="77777777" w:rsidR="00906492" w:rsidRPr="00A52587" w:rsidRDefault="00FD6D5E" w:rsidP="00906492">
      <w:pPr>
        <w:rPr>
          <w:lang w:val="cs-CZ"/>
        </w:rPr>
      </w:pPr>
      <w:r>
        <w:rPr>
          <w:lang w:val="cs-CZ"/>
        </w:rPr>
        <w:t>Rekonstrukce garáže v doplňkové budově ve dvoře na tréninkový byt.</w:t>
      </w:r>
    </w:p>
    <w:p w14:paraId="00589324" w14:textId="77777777" w:rsidR="009F3C74" w:rsidRPr="00A52587" w:rsidRDefault="00906492" w:rsidP="00906492">
      <w:pPr>
        <w:rPr>
          <w:lang w:val="cs-CZ"/>
        </w:rPr>
      </w:pPr>
      <w:r w:rsidRPr="00A52587">
        <w:rPr>
          <w:lang w:val="cs-CZ"/>
        </w:rPr>
        <w:t xml:space="preserve">Související úpravy technického a </w:t>
      </w:r>
      <w:r w:rsidR="00FD6D5E">
        <w:rPr>
          <w:lang w:val="cs-CZ"/>
        </w:rPr>
        <w:t>technologického zařízení objektů.</w:t>
      </w:r>
      <w:r w:rsidR="007D1336" w:rsidRPr="00A52587">
        <w:rPr>
          <w:lang w:val="cs-CZ"/>
        </w:rPr>
        <w:tab/>
      </w:r>
      <w:r w:rsidR="007D1336" w:rsidRPr="00A52587">
        <w:rPr>
          <w:lang w:val="cs-CZ"/>
        </w:rPr>
        <w:tab/>
      </w:r>
      <w:r w:rsidR="007D1336" w:rsidRPr="00A52587">
        <w:rPr>
          <w:lang w:val="cs-CZ"/>
        </w:rPr>
        <w:tab/>
      </w:r>
      <w:r w:rsidR="009F3C74" w:rsidRPr="00A52587">
        <w:rPr>
          <w:lang w:val="cs-CZ"/>
        </w:rPr>
        <w:tab/>
      </w:r>
    </w:p>
    <w:p w14:paraId="61118AA4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5" w:name="_Toc145938836"/>
      <w:r w:rsidRPr="00A52587">
        <w:rPr>
          <w:rFonts w:eastAsia="Times New Roman"/>
          <w:lang w:val="cs-CZ" w:eastAsia="cs-CZ"/>
        </w:rPr>
        <w:t>A.1.2 Údaje o stavebníkovi</w:t>
      </w:r>
      <w:bookmarkEnd w:id="5"/>
    </w:p>
    <w:p w14:paraId="7900A91E" w14:textId="77777777" w:rsidR="00FA13B0" w:rsidRPr="00A52587" w:rsidRDefault="00FA13B0" w:rsidP="00FA13B0">
      <w:pPr>
        <w:pStyle w:val="Bezmezer"/>
        <w:rPr>
          <w:lang w:val="cs-CZ"/>
        </w:rPr>
      </w:pPr>
      <w:r w:rsidRPr="00A52587">
        <w:rPr>
          <w:lang w:val="cs-CZ"/>
        </w:rPr>
        <w:t>SOU a PrŠ Kladno – Vrapice</w:t>
      </w:r>
      <w:r w:rsidRPr="00A52587">
        <w:rPr>
          <w:lang w:val="cs-CZ"/>
        </w:rPr>
        <w:br/>
        <w:t>Vrapická 53, 272 03 Kladno</w:t>
      </w:r>
      <w:r w:rsidRPr="00A52587">
        <w:rPr>
          <w:lang w:val="cs-CZ"/>
        </w:rPr>
        <w:br/>
        <w:t>IČO: 005 07 601</w:t>
      </w:r>
    </w:p>
    <w:p w14:paraId="2964CF92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6" w:name="_Toc145938837"/>
      <w:r w:rsidRPr="00A52587">
        <w:rPr>
          <w:rFonts w:eastAsia="Times New Roman"/>
          <w:lang w:val="cs-CZ" w:eastAsia="cs-CZ"/>
        </w:rPr>
        <w:t>A.1.3 Údaje o zpracovateli dokumentace</w:t>
      </w:r>
      <w:bookmarkEnd w:id="6"/>
    </w:p>
    <w:p w14:paraId="1B7BEEA1" w14:textId="77777777" w:rsidR="00100004" w:rsidRPr="00A52587" w:rsidRDefault="00100004" w:rsidP="00972A78">
      <w:pPr>
        <w:spacing w:after="0"/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>generální projektant:</w:t>
      </w:r>
    </w:p>
    <w:p w14:paraId="7C7E611D" w14:textId="77777777" w:rsidR="006504DB" w:rsidRPr="00A52587" w:rsidRDefault="00100004" w:rsidP="00972A78">
      <w:pPr>
        <w:spacing w:after="0"/>
        <w:jc w:val="both"/>
        <w:rPr>
          <w:lang w:val="cs-CZ"/>
        </w:rPr>
      </w:pPr>
      <w:r w:rsidRPr="00A52587">
        <w:rPr>
          <w:lang w:val="cs-CZ"/>
        </w:rPr>
        <w:t>archiw studio s.r.o.</w:t>
      </w:r>
      <w:r w:rsidR="006504DB" w:rsidRPr="00A52587">
        <w:rPr>
          <w:lang w:val="cs-CZ"/>
        </w:rPr>
        <w:t xml:space="preserve">    IČO: 041 93 466</w:t>
      </w:r>
    </w:p>
    <w:p w14:paraId="17609272" w14:textId="77777777" w:rsidR="00100004" w:rsidRPr="00A52587" w:rsidRDefault="00100004" w:rsidP="00972A78">
      <w:pPr>
        <w:spacing w:after="0"/>
        <w:jc w:val="both"/>
        <w:rPr>
          <w:lang w:val="cs-CZ"/>
        </w:rPr>
      </w:pPr>
      <w:r w:rsidRPr="00A52587">
        <w:rPr>
          <w:lang w:val="cs-CZ"/>
        </w:rPr>
        <w:t>Sevastopolská 2848, 272 04 Kladno</w:t>
      </w:r>
    </w:p>
    <w:p w14:paraId="6EDECB18" w14:textId="77777777" w:rsidR="00100004" w:rsidRPr="00A52587" w:rsidRDefault="00100004" w:rsidP="00972A78">
      <w:pPr>
        <w:spacing w:after="0"/>
        <w:jc w:val="both"/>
        <w:rPr>
          <w:lang w:val="cs-CZ"/>
        </w:rPr>
      </w:pPr>
      <w:r w:rsidRPr="00A52587">
        <w:rPr>
          <w:lang w:val="cs-CZ"/>
        </w:rPr>
        <w:t>ing.arch. Jakub Wyderka (ČKA 3770)</w:t>
      </w:r>
    </w:p>
    <w:p w14:paraId="742253F2" w14:textId="77777777" w:rsidR="00100004" w:rsidRPr="00A52587" w:rsidRDefault="00100004" w:rsidP="006C5FCD">
      <w:pPr>
        <w:spacing w:after="0"/>
        <w:jc w:val="both"/>
        <w:rPr>
          <w:lang w:val="cs-CZ"/>
        </w:rPr>
      </w:pPr>
      <w:r w:rsidRPr="00A52587">
        <w:rPr>
          <w:lang w:val="cs-CZ"/>
        </w:rPr>
        <w:t xml:space="preserve">e-mail: </w:t>
      </w:r>
      <w:hyperlink r:id="rId8" w:history="1">
        <w:r w:rsidRPr="00A52587">
          <w:rPr>
            <w:rStyle w:val="Hypertextovodkaz"/>
            <w:color w:val="auto"/>
            <w:u w:val="none"/>
            <w:lang w:val="cs-CZ"/>
          </w:rPr>
          <w:t>wyderka@archiw.cz</w:t>
        </w:r>
      </w:hyperlink>
      <w:r w:rsidR="006C5FCD" w:rsidRPr="00A52587">
        <w:rPr>
          <w:lang w:val="cs-CZ"/>
        </w:rPr>
        <w:t xml:space="preserve">, </w:t>
      </w:r>
      <w:r w:rsidRPr="00A52587">
        <w:rPr>
          <w:lang w:val="cs-CZ"/>
        </w:rPr>
        <w:t>tel: 731 564</w:t>
      </w:r>
      <w:r w:rsidR="006504DB" w:rsidRPr="00A52587">
        <w:rPr>
          <w:lang w:val="cs-CZ"/>
        </w:rPr>
        <w:t> </w:t>
      </w:r>
      <w:r w:rsidRPr="00A52587">
        <w:rPr>
          <w:lang w:val="cs-CZ"/>
        </w:rPr>
        <w:t>547</w:t>
      </w:r>
    </w:p>
    <w:p w14:paraId="63FB7169" w14:textId="77777777" w:rsidR="006504DB" w:rsidRPr="00A52587" w:rsidRDefault="006504DB" w:rsidP="00972A78">
      <w:pPr>
        <w:spacing w:after="0"/>
        <w:jc w:val="both"/>
        <w:rPr>
          <w:lang w:val="cs-CZ"/>
        </w:rPr>
      </w:pPr>
    </w:p>
    <w:p w14:paraId="403AA4C8" w14:textId="77777777" w:rsidR="00100004" w:rsidRPr="00A52587" w:rsidRDefault="00100004" w:rsidP="00972A78">
      <w:pPr>
        <w:spacing w:after="0"/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>konstrukční řešení a statika</w:t>
      </w:r>
      <w:r w:rsidR="009F3C74" w:rsidRPr="00A52587">
        <w:rPr>
          <w:u w:val="single"/>
          <w:lang w:val="cs-CZ"/>
        </w:rPr>
        <w:t>:</w:t>
      </w:r>
    </w:p>
    <w:p w14:paraId="24D06C1E" w14:textId="77777777" w:rsidR="004E5D93" w:rsidRPr="00A52587" w:rsidRDefault="004E5D93" w:rsidP="004E5D93">
      <w:pPr>
        <w:pStyle w:val="Bezmezer"/>
        <w:rPr>
          <w:lang w:val="cs-CZ"/>
        </w:rPr>
      </w:pPr>
      <w:r w:rsidRPr="00A52587">
        <w:rPr>
          <w:lang w:val="cs-CZ"/>
        </w:rPr>
        <w:t>Ing. Michal Přibyl</w:t>
      </w:r>
      <w:r w:rsidR="00B36F8B" w:rsidRPr="00A52587">
        <w:rPr>
          <w:lang w:val="cs-CZ"/>
        </w:rPr>
        <w:t xml:space="preserve">   IČO: 035 63 561</w:t>
      </w:r>
    </w:p>
    <w:p w14:paraId="6AD07E1B" w14:textId="77777777" w:rsidR="004E5D93" w:rsidRPr="00A52587" w:rsidRDefault="004E5D93" w:rsidP="004E5D93">
      <w:pPr>
        <w:pStyle w:val="Bezmezer"/>
        <w:rPr>
          <w:lang w:val="cs-CZ"/>
        </w:rPr>
      </w:pPr>
      <w:r w:rsidRPr="00A52587">
        <w:rPr>
          <w:lang w:val="cs-CZ"/>
        </w:rPr>
        <w:t>Na vyhaslém 3263, 272 01 Kladno</w:t>
      </w:r>
    </w:p>
    <w:p w14:paraId="5B82CF63" w14:textId="77777777" w:rsidR="004E5D93" w:rsidRPr="00A52587" w:rsidRDefault="004E5D93" w:rsidP="004E5D93">
      <w:pPr>
        <w:pStyle w:val="Bezmezer"/>
        <w:rPr>
          <w:lang w:val="cs-CZ"/>
        </w:rPr>
      </w:pPr>
      <w:r w:rsidRPr="00A52587">
        <w:rPr>
          <w:lang w:val="cs-CZ"/>
        </w:rPr>
        <w:t>č. autorizace ČKAIT 0011474 - statika a dynamika staveb, pozemní stavby</w:t>
      </w:r>
    </w:p>
    <w:p w14:paraId="445AF34A" w14:textId="77777777" w:rsidR="004E5D93" w:rsidRPr="00A52587" w:rsidRDefault="004E5D93" w:rsidP="004E5D93">
      <w:pPr>
        <w:spacing w:after="0"/>
        <w:ind w:left="0"/>
        <w:jc w:val="both"/>
        <w:rPr>
          <w:lang w:val="cs-CZ"/>
        </w:rPr>
      </w:pPr>
    </w:p>
    <w:p w14:paraId="70342E0E" w14:textId="77777777" w:rsidR="00100004" w:rsidRPr="00A52587" w:rsidRDefault="004E5D93" w:rsidP="00972A78">
      <w:pPr>
        <w:spacing w:after="0"/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>požárně bezpečnostní</w:t>
      </w:r>
      <w:r w:rsidR="00100004" w:rsidRPr="00A52587">
        <w:rPr>
          <w:u w:val="single"/>
          <w:lang w:val="cs-CZ"/>
        </w:rPr>
        <w:t xml:space="preserve"> řešení:</w:t>
      </w:r>
    </w:p>
    <w:p w14:paraId="1CD7B690" w14:textId="77777777" w:rsidR="00C72516" w:rsidRPr="00A52587" w:rsidRDefault="00100004" w:rsidP="00972A78">
      <w:pPr>
        <w:spacing w:after="0"/>
        <w:jc w:val="both"/>
        <w:rPr>
          <w:lang w:val="cs-CZ"/>
        </w:rPr>
      </w:pPr>
      <w:r w:rsidRPr="00A52587">
        <w:rPr>
          <w:lang w:val="cs-CZ"/>
        </w:rPr>
        <w:t>PROJEKTY S+S s. r.o.</w:t>
      </w:r>
      <w:r w:rsidR="009D26DF" w:rsidRPr="00A52587">
        <w:rPr>
          <w:lang w:val="cs-CZ"/>
        </w:rPr>
        <w:t xml:space="preserve">   </w:t>
      </w:r>
      <w:r w:rsidR="00414349" w:rsidRPr="00A52587">
        <w:rPr>
          <w:lang w:val="cs-CZ"/>
        </w:rPr>
        <w:t>IČO</w:t>
      </w:r>
      <w:r w:rsidR="006504DB" w:rsidRPr="00A52587">
        <w:rPr>
          <w:lang w:val="cs-CZ"/>
        </w:rPr>
        <w:t>: 264 35</w:t>
      </w:r>
      <w:r w:rsidR="00C72516" w:rsidRPr="00A52587">
        <w:rPr>
          <w:lang w:val="cs-CZ"/>
        </w:rPr>
        <w:t> </w:t>
      </w:r>
      <w:r w:rsidR="006504DB" w:rsidRPr="00A52587">
        <w:rPr>
          <w:lang w:val="cs-CZ"/>
        </w:rPr>
        <w:t>888</w:t>
      </w:r>
      <w:r w:rsidR="00C72516" w:rsidRPr="00A52587">
        <w:rPr>
          <w:lang w:val="cs-CZ"/>
        </w:rPr>
        <w:t xml:space="preserve">     </w:t>
      </w:r>
      <w:r w:rsidR="009D26DF" w:rsidRPr="00A52587">
        <w:rPr>
          <w:lang w:val="cs-CZ"/>
        </w:rPr>
        <w:tab/>
      </w:r>
      <w:r w:rsidR="009D26DF" w:rsidRPr="00A52587">
        <w:rPr>
          <w:lang w:val="cs-CZ"/>
        </w:rPr>
        <w:tab/>
      </w:r>
      <w:r w:rsidR="009D26DF" w:rsidRPr="00A52587">
        <w:rPr>
          <w:lang w:val="cs-CZ"/>
        </w:rPr>
        <w:tab/>
      </w:r>
      <w:r w:rsidR="009D26DF" w:rsidRPr="00A52587">
        <w:rPr>
          <w:lang w:val="cs-CZ"/>
        </w:rPr>
        <w:tab/>
      </w:r>
      <w:r w:rsidR="009D26DF" w:rsidRPr="00A52587">
        <w:rPr>
          <w:lang w:val="cs-CZ"/>
        </w:rPr>
        <w:tab/>
      </w:r>
      <w:r w:rsidR="009D26DF" w:rsidRPr="00A52587">
        <w:rPr>
          <w:lang w:val="cs-CZ"/>
        </w:rPr>
        <w:tab/>
        <w:t xml:space="preserve">               </w:t>
      </w:r>
      <w:r w:rsidR="00C72516" w:rsidRPr="00A52587">
        <w:rPr>
          <w:lang w:val="cs-CZ"/>
        </w:rPr>
        <w:t>Poděbradova 159, 272 01 Kladno</w:t>
      </w:r>
    </w:p>
    <w:p w14:paraId="1A83864F" w14:textId="77777777" w:rsidR="00100004" w:rsidRPr="00A52587" w:rsidRDefault="00CE7C1B" w:rsidP="00972A78">
      <w:pPr>
        <w:spacing w:after="0"/>
        <w:jc w:val="both"/>
        <w:rPr>
          <w:lang w:val="cs-CZ"/>
        </w:rPr>
      </w:pPr>
      <w:r>
        <w:rPr>
          <w:lang w:val="cs-CZ"/>
        </w:rPr>
        <w:t xml:space="preserve">Ing. Jana Tůmová, </w:t>
      </w:r>
      <w:r w:rsidR="00100004" w:rsidRPr="00A52587">
        <w:rPr>
          <w:lang w:val="cs-CZ"/>
        </w:rPr>
        <w:t xml:space="preserve">Ing. Jaroslav </w:t>
      </w:r>
      <w:r w:rsidR="00414349" w:rsidRPr="00A52587">
        <w:rPr>
          <w:lang w:val="cs-CZ"/>
        </w:rPr>
        <w:t>Horáček</w:t>
      </w:r>
    </w:p>
    <w:p w14:paraId="42C44FED" w14:textId="77777777" w:rsidR="009B62A6" w:rsidRPr="00A52587" w:rsidRDefault="00100004" w:rsidP="00972A78">
      <w:pPr>
        <w:spacing w:after="0"/>
        <w:jc w:val="both"/>
        <w:rPr>
          <w:lang w:val="cs-CZ"/>
        </w:rPr>
      </w:pPr>
      <w:r w:rsidRPr="00A52587">
        <w:rPr>
          <w:lang w:val="cs-CZ"/>
        </w:rPr>
        <w:t xml:space="preserve">č.autorizace </w:t>
      </w:r>
      <w:r w:rsidR="00CE7C1B" w:rsidRPr="00A52587">
        <w:rPr>
          <w:lang w:val="cs-CZ"/>
        </w:rPr>
        <w:t xml:space="preserve">Ing. Jaroslav Horáček </w:t>
      </w:r>
      <w:r w:rsidR="00CE7C1B">
        <w:rPr>
          <w:lang w:val="cs-CZ"/>
        </w:rPr>
        <w:t xml:space="preserve"> </w:t>
      </w:r>
      <w:r w:rsidRPr="00A52587">
        <w:rPr>
          <w:lang w:val="cs-CZ"/>
        </w:rPr>
        <w:t>ČKAIT 8052 - požární bezpečnost staveb</w:t>
      </w:r>
    </w:p>
    <w:p w14:paraId="003B1F07" w14:textId="77777777" w:rsidR="009B62A6" w:rsidRPr="00A52587" w:rsidRDefault="009B62A6" w:rsidP="00972A78">
      <w:pPr>
        <w:spacing w:after="0"/>
        <w:jc w:val="both"/>
        <w:rPr>
          <w:lang w:val="cs-CZ"/>
        </w:rPr>
      </w:pPr>
    </w:p>
    <w:p w14:paraId="7722008B" w14:textId="77777777" w:rsidR="009B62A6" w:rsidRPr="009702C8" w:rsidRDefault="009B62A6" w:rsidP="00972A78">
      <w:pPr>
        <w:spacing w:after="0"/>
        <w:jc w:val="both"/>
        <w:rPr>
          <w:u w:val="single"/>
          <w:lang w:val="cs-CZ"/>
        </w:rPr>
      </w:pPr>
      <w:r w:rsidRPr="009702C8">
        <w:rPr>
          <w:u w:val="single"/>
          <w:lang w:val="cs-CZ"/>
        </w:rPr>
        <w:t xml:space="preserve">elektro </w:t>
      </w:r>
      <w:r w:rsidR="004E5D93" w:rsidRPr="009702C8">
        <w:rPr>
          <w:u w:val="single"/>
          <w:lang w:val="cs-CZ"/>
        </w:rPr>
        <w:t>a EZS</w:t>
      </w:r>
      <w:r w:rsidR="009F3C74" w:rsidRPr="009702C8">
        <w:rPr>
          <w:u w:val="single"/>
          <w:lang w:val="cs-CZ"/>
        </w:rPr>
        <w:t>:</w:t>
      </w:r>
    </w:p>
    <w:p w14:paraId="6E7BCCC1" w14:textId="77777777" w:rsidR="0039019E" w:rsidRPr="009702C8" w:rsidRDefault="00414349" w:rsidP="00A71E4D">
      <w:pPr>
        <w:pStyle w:val="Bezmezer"/>
        <w:rPr>
          <w:rFonts w:eastAsia="Times New Roman"/>
          <w:szCs w:val="20"/>
          <w:lang w:val="cs-CZ" w:eastAsia="cs-CZ" w:bidi="ar-SA"/>
        </w:rPr>
      </w:pPr>
      <w:r w:rsidRPr="009702C8">
        <w:rPr>
          <w:lang w:val="cs-CZ" w:bidi="ar-SA"/>
        </w:rPr>
        <w:t>ELPRO Fusek s.r.o.   IČO: 030 35 476</w:t>
      </w:r>
      <w:r w:rsidRPr="009702C8">
        <w:rPr>
          <w:lang w:val="cs-CZ"/>
        </w:rPr>
        <w:tab/>
      </w:r>
      <w:r w:rsidRPr="009702C8">
        <w:rPr>
          <w:lang w:val="cs-CZ"/>
        </w:rPr>
        <w:tab/>
      </w:r>
      <w:r w:rsidRPr="009702C8">
        <w:rPr>
          <w:lang w:val="cs-CZ"/>
        </w:rPr>
        <w:tab/>
      </w:r>
      <w:r w:rsidRPr="009702C8">
        <w:rPr>
          <w:lang w:val="cs-CZ"/>
        </w:rPr>
        <w:tab/>
      </w:r>
      <w:r w:rsidRPr="009702C8">
        <w:rPr>
          <w:lang w:val="cs-CZ"/>
        </w:rPr>
        <w:tab/>
      </w:r>
      <w:r w:rsidRPr="009702C8">
        <w:rPr>
          <w:lang w:val="cs-CZ"/>
        </w:rPr>
        <w:tab/>
      </w:r>
      <w:r w:rsidRPr="009702C8">
        <w:rPr>
          <w:lang w:val="cs-CZ"/>
        </w:rPr>
        <w:tab/>
        <w:t xml:space="preserve">              </w:t>
      </w:r>
      <w:r w:rsidRPr="009702C8">
        <w:rPr>
          <w:lang w:val="cs-CZ" w:bidi="ar-SA"/>
        </w:rPr>
        <w:t>V Podhoří 16,</w:t>
      </w:r>
      <w:r w:rsidRPr="009702C8">
        <w:rPr>
          <w:lang w:val="cs-CZ"/>
        </w:rPr>
        <w:t xml:space="preserve"> </w:t>
      </w:r>
      <w:r w:rsidRPr="009702C8">
        <w:rPr>
          <w:lang w:val="cs-CZ" w:bidi="ar-SA"/>
        </w:rPr>
        <w:t>751 31 Lipník nad Bečvou</w:t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  <w:t xml:space="preserve">                Ing. Petr Fůsek</w:t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</w:r>
      <w:r w:rsidRPr="009702C8">
        <w:rPr>
          <w:lang w:val="cs-CZ" w:bidi="ar-SA"/>
        </w:rPr>
        <w:tab/>
        <w:t xml:space="preserve">                </w:t>
      </w:r>
      <w:r w:rsidRPr="009702C8">
        <w:rPr>
          <w:lang w:val="cs-CZ"/>
        </w:rPr>
        <w:t xml:space="preserve">č.autorizace ČKAIT 0012051 - </w:t>
      </w:r>
      <w:r w:rsidRPr="009702C8">
        <w:rPr>
          <w:rFonts w:eastAsia="Times New Roman"/>
          <w:szCs w:val="20"/>
          <w:lang w:val="cs-CZ" w:eastAsia="cs-CZ" w:bidi="ar-SA"/>
        </w:rPr>
        <w:t xml:space="preserve">technika prostředí staveb,  elektrotechnická zařízení </w:t>
      </w:r>
      <w:r w:rsidRPr="009702C8">
        <w:rPr>
          <w:rFonts w:eastAsia="Times New Roman"/>
          <w:szCs w:val="20"/>
          <w:lang w:val="cs-CZ" w:eastAsia="cs-CZ" w:bidi="ar-SA"/>
        </w:rPr>
        <w:tab/>
      </w:r>
      <w:r w:rsidRPr="009702C8">
        <w:rPr>
          <w:rFonts w:eastAsia="Times New Roman"/>
          <w:szCs w:val="20"/>
          <w:lang w:val="cs-CZ" w:eastAsia="cs-CZ" w:bidi="ar-SA"/>
        </w:rPr>
        <w:tab/>
      </w:r>
      <w:r w:rsidRPr="009702C8">
        <w:rPr>
          <w:rFonts w:eastAsia="Times New Roman"/>
          <w:szCs w:val="20"/>
          <w:lang w:val="cs-CZ" w:eastAsia="cs-CZ" w:bidi="ar-SA"/>
        </w:rPr>
        <w:tab/>
      </w:r>
      <w:r w:rsidRPr="009702C8">
        <w:rPr>
          <w:rFonts w:eastAsia="Times New Roman"/>
          <w:szCs w:val="20"/>
          <w:lang w:val="cs-CZ" w:eastAsia="cs-CZ" w:bidi="ar-SA"/>
        </w:rPr>
        <w:tab/>
      </w:r>
    </w:p>
    <w:p w14:paraId="1E6B04DF" w14:textId="347845FD" w:rsidR="00112657" w:rsidRPr="009702C8" w:rsidRDefault="00112657" w:rsidP="00112657">
      <w:pPr>
        <w:spacing w:after="0"/>
        <w:jc w:val="both"/>
        <w:rPr>
          <w:u w:val="single"/>
          <w:lang w:val="cs-CZ"/>
        </w:rPr>
      </w:pPr>
      <w:r w:rsidRPr="009702C8">
        <w:rPr>
          <w:u w:val="single"/>
          <w:lang w:val="cs-CZ"/>
        </w:rPr>
        <w:t>zdravotechnice instalace</w:t>
      </w:r>
      <w:r w:rsidR="009702C8" w:rsidRPr="009702C8">
        <w:rPr>
          <w:u w:val="single"/>
          <w:lang w:val="cs-CZ"/>
        </w:rPr>
        <w:t xml:space="preserve"> a vytápění</w:t>
      </w:r>
      <w:r w:rsidRPr="009702C8">
        <w:rPr>
          <w:u w:val="single"/>
          <w:lang w:val="cs-CZ"/>
        </w:rPr>
        <w:t>:</w:t>
      </w:r>
    </w:p>
    <w:p w14:paraId="3BEAD9DF" w14:textId="54AC73B3" w:rsidR="009702C8" w:rsidRPr="0096372A" w:rsidRDefault="009702C8" w:rsidP="009702C8">
      <w:pPr>
        <w:pStyle w:val="Bezmezer"/>
        <w:rPr>
          <w:lang w:val="cs-CZ"/>
        </w:rPr>
      </w:pPr>
      <w:r w:rsidRPr="0096372A">
        <w:rPr>
          <w:rFonts w:eastAsia="Times New Roman"/>
          <w:lang w:val="cs-CZ"/>
        </w:rPr>
        <w:t>ABNOVA s.r.o.</w:t>
      </w:r>
      <w:r>
        <w:rPr>
          <w:rFonts w:eastAsia="Times New Roman"/>
          <w:lang w:val="cs-CZ"/>
        </w:rPr>
        <w:t xml:space="preserve">   </w:t>
      </w:r>
      <w:r w:rsidRPr="0096372A">
        <w:rPr>
          <w:rFonts w:eastAsia="Times New Roman"/>
          <w:lang w:val="cs-CZ"/>
        </w:rPr>
        <w:t xml:space="preserve">IČO: </w:t>
      </w:r>
      <w:r w:rsidRPr="0096372A">
        <w:rPr>
          <w:lang w:val="cs-CZ"/>
        </w:rPr>
        <w:t>260 17 016</w:t>
      </w:r>
    </w:p>
    <w:p w14:paraId="3BB50BFD" w14:textId="77777777" w:rsidR="009702C8" w:rsidRPr="0096372A" w:rsidRDefault="009702C8" w:rsidP="009702C8">
      <w:pPr>
        <w:pStyle w:val="Bezmezer"/>
        <w:rPr>
          <w:rFonts w:eastAsia="Times New Roman"/>
          <w:lang w:val="cs-CZ"/>
        </w:rPr>
      </w:pPr>
      <w:r w:rsidRPr="0096372A">
        <w:rPr>
          <w:lang w:val="cs-CZ"/>
        </w:rPr>
        <w:t xml:space="preserve">Wolkerova 766, 273 06 Libušín </w:t>
      </w:r>
    </w:p>
    <w:p w14:paraId="2B99C9CB" w14:textId="77777777" w:rsidR="009702C8" w:rsidRPr="0096372A" w:rsidRDefault="009702C8" w:rsidP="009702C8">
      <w:pPr>
        <w:pStyle w:val="Bezmezer"/>
        <w:rPr>
          <w:rFonts w:eastAsia="Times New Roman"/>
          <w:lang w:val="cs-CZ"/>
        </w:rPr>
      </w:pPr>
      <w:r w:rsidRPr="0096372A">
        <w:rPr>
          <w:rFonts w:eastAsia="Times New Roman"/>
          <w:lang w:val="cs-CZ"/>
        </w:rPr>
        <w:lastRenderedPageBreak/>
        <w:t>Helena Nováková</w:t>
      </w:r>
    </w:p>
    <w:p w14:paraId="45DF4544" w14:textId="77777777" w:rsidR="009702C8" w:rsidRPr="0096372A" w:rsidRDefault="009702C8" w:rsidP="009702C8">
      <w:pPr>
        <w:pStyle w:val="Bezmezer"/>
        <w:rPr>
          <w:lang w:val="cs-CZ"/>
        </w:rPr>
      </w:pPr>
      <w:r w:rsidRPr="0096372A">
        <w:rPr>
          <w:lang w:val="cs-CZ"/>
        </w:rPr>
        <w:t xml:space="preserve">č.autorizace </w:t>
      </w:r>
      <w:r w:rsidRPr="0096372A">
        <w:rPr>
          <w:rFonts w:eastAsia="Times New Roman"/>
          <w:lang w:val="cs-CZ"/>
        </w:rPr>
        <w:t xml:space="preserve">ČKAIT 11196 - </w:t>
      </w:r>
      <w:r w:rsidRPr="0096372A">
        <w:rPr>
          <w:lang w:val="cs-CZ"/>
        </w:rPr>
        <w:t>technologická zařízení staveb, technika prostředí staveb – zdrav. technika</w:t>
      </w:r>
    </w:p>
    <w:p w14:paraId="5F2872F6" w14:textId="77777777" w:rsidR="00082F1C" w:rsidRDefault="00082F1C" w:rsidP="007D1336">
      <w:pPr>
        <w:pStyle w:val="Nadpis1"/>
        <w:jc w:val="both"/>
        <w:rPr>
          <w:rFonts w:eastAsia="Times New Roman"/>
          <w:lang w:val="cs-CZ" w:eastAsia="cs-CZ"/>
        </w:rPr>
      </w:pPr>
    </w:p>
    <w:p w14:paraId="2DCF3ECE" w14:textId="77777777" w:rsidR="00963134" w:rsidRPr="00A52587" w:rsidRDefault="00A14626" w:rsidP="007D1336">
      <w:pPr>
        <w:pStyle w:val="Nadpis1"/>
        <w:jc w:val="both"/>
        <w:rPr>
          <w:rFonts w:eastAsia="Times New Roman"/>
          <w:lang w:val="cs-CZ" w:eastAsia="cs-CZ"/>
        </w:rPr>
      </w:pPr>
      <w:bookmarkStart w:id="7" w:name="_Toc145938838"/>
      <w:r w:rsidRPr="00A52587">
        <w:rPr>
          <w:rFonts w:eastAsia="Times New Roman"/>
          <w:lang w:val="cs-CZ" w:eastAsia="cs-CZ"/>
        </w:rPr>
        <w:t xml:space="preserve">A.2 </w:t>
      </w:r>
      <w:r w:rsidR="00963134" w:rsidRPr="00A52587">
        <w:rPr>
          <w:rFonts w:eastAsia="Times New Roman"/>
          <w:lang w:val="cs-CZ" w:eastAsia="cs-CZ"/>
        </w:rPr>
        <w:t>Členění stavby na objekty a technická a technologická zařízení</w:t>
      </w:r>
      <w:bookmarkEnd w:id="7"/>
    </w:p>
    <w:p w14:paraId="02A92CD9" w14:textId="77777777" w:rsidR="00963134" w:rsidRPr="00A52587" w:rsidRDefault="00963134" w:rsidP="00972A78">
      <w:pPr>
        <w:jc w:val="both"/>
        <w:rPr>
          <w:lang w:val="cs-CZ"/>
        </w:rPr>
      </w:pPr>
      <w:r w:rsidRPr="00A52587">
        <w:rPr>
          <w:lang w:val="cs-CZ"/>
        </w:rPr>
        <w:t>Není řešeno, stavba je zpracována jako jeden objekt.</w:t>
      </w:r>
    </w:p>
    <w:p w14:paraId="2F2A234D" w14:textId="77777777" w:rsidR="00963134" w:rsidRPr="00A52587" w:rsidRDefault="00A14626" w:rsidP="00972A78">
      <w:pPr>
        <w:pStyle w:val="Nadpis1"/>
        <w:spacing w:line="360" w:lineRule="auto"/>
        <w:jc w:val="both"/>
        <w:rPr>
          <w:rFonts w:eastAsia="Times New Roman"/>
          <w:lang w:val="cs-CZ" w:eastAsia="cs-CZ"/>
        </w:rPr>
      </w:pPr>
      <w:bookmarkStart w:id="8" w:name="_Toc145938839"/>
      <w:r w:rsidRPr="00A52587">
        <w:rPr>
          <w:rFonts w:eastAsia="Times New Roman"/>
          <w:lang w:val="cs-CZ" w:eastAsia="cs-CZ"/>
        </w:rPr>
        <w:t xml:space="preserve">A.3 </w:t>
      </w:r>
      <w:r w:rsidR="00963134" w:rsidRPr="00A52587">
        <w:rPr>
          <w:rFonts w:eastAsia="Times New Roman"/>
          <w:lang w:val="cs-CZ" w:eastAsia="cs-CZ"/>
        </w:rPr>
        <w:t>Seznam vstupních podkladů</w:t>
      </w:r>
      <w:bookmarkEnd w:id="8"/>
    </w:p>
    <w:p w14:paraId="7E9909BA" w14:textId="77777777" w:rsidR="00963134" w:rsidRPr="0090634D" w:rsidRDefault="00963134" w:rsidP="00972A78">
      <w:pPr>
        <w:spacing w:after="0" w:line="360" w:lineRule="auto"/>
        <w:jc w:val="both"/>
        <w:rPr>
          <w:b/>
          <w:lang w:val="cs-CZ"/>
        </w:rPr>
      </w:pPr>
      <w:r w:rsidRPr="00A52587">
        <w:rPr>
          <w:b/>
          <w:lang w:val="cs-CZ"/>
        </w:rPr>
        <w:t>Při zpracová</w:t>
      </w:r>
      <w:r w:rsidRPr="0090634D">
        <w:rPr>
          <w:b/>
          <w:lang w:val="cs-CZ"/>
        </w:rPr>
        <w:t>ní dokumentace se vycházelo z následujících podkladů:</w:t>
      </w:r>
    </w:p>
    <w:p w14:paraId="501723B9" w14:textId="77777777" w:rsidR="00963134" w:rsidRPr="00FD6D5E" w:rsidRDefault="00963134" w:rsidP="00972A78">
      <w:pPr>
        <w:pStyle w:val="Odstavecseseznamem"/>
        <w:numPr>
          <w:ilvl w:val="0"/>
          <w:numId w:val="1"/>
        </w:numPr>
        <w:spacing w:after="0"/>
        <w:jc w:val="both"/>
        <w:rPr>
          <w:color w:val="FF0000"/>
          <w:lang w:val="cs-CZ"/>
        </w:rPr>
      </w:pPr>
      <w:r w:rsidRPr="0090634D">
        <w:rPr>
          <w:lang w:val="cs-CZ"/>
        </w:rPr>
        <w:t xml:space="preserve">archivní dokumentace </w:t>
      </w:r>
      <w:r w:rsidRPr="00A52587">
        <w:rPr>
          <w:lang w:val="cs-CZ"/>
        </w:rPr>
        <w:t>ob</w:t>
      </w:r>
      <w:r w:rsidRPr="0090634D">
        <w:rPr>
          <w:lang w:val="cs-CZ"/>
        </w:rPr>
        <w:t>jektu</w:t>
      </w:r>
      <w:r w:rsidR="00AD741A" w:rsidRPr="0090634D">
        <w:rPr>
          <w:lang w:val="cs-CZ"/>
        </w:rPr>
        <w:t>:</w:t>
      </w:r>
      <w:r w:rsidR="00334BB5" w:rsidRPr="0090634D">
        <w:rPr>
          <w:lang w:val="cs-CZ"/>
        </w:rPr>
        <w:t xml:space="preserve"> </w:t>
      </w:r>
      <w:r w:rsidR="00FD6D5E" w:rsidRPr="0090634D">
        <w:rPr>
          <w:lang w:val="cs-CZ"/>
        </w:rPr>
        <w:t>zaměření objektu a návrh podkrovní vestavby</w:t>
      </w:r>
      <w:r w:rsidR="0090634D" w:rsidRPr="0090634D">
        <w:rPr>
          <w:lang w:val="cs-CZ"/>
        </w:rPr>
        <w:t xml:space="preserve"> 2012</w:t>
      </w:r>
    </w:p>
    <w:p w14:paraId="22C2537D" w14:textId="77777777" w:rsidR="00963134" w:rsidRPr="00A52587" w:rsidRDefault="00334BB5" w:rsidP="00972A78">
      <w:pPr>
        <w:pStyle w:val="Odstavecseseznamem"/>
        <w:numPr>
          <w:ilvl w:val="0"/>
          <w:numId w:val="1"/>
        </w:numPr>
        <w:spacing w:after="0"/>
        <w:jc w:val="both"/>
        <w:rPr>
          <w:lang w:val="cs-CZ"/>
        </w:rPr>
      </w:pPr>
      <w:r w:rsidRPr="00A52587">
        <w:rPr>
          <w:lang w:val="cs-CZ"/>
        </w:rPr>
        <w:t xml:space="preserve">částečné </w:t>
      </w:r>
      <w:r w:rsidR="00963134" w:rsidRPr="00A52587">
        <w:rPr>
          <w:lang w:val="cs-CZ"/>
        </w:rPr>
        <w:t>ověření stavebně technického stavu budovy</w:t>
      </w:r>
    </w:p>
    <w:p w14:paraId="1409AFBD" w14:textId="77777777" w:rsidR="00963134" w:rsidRPr="00A52587" w:rsidRDefault="00963134" w:rsidP="00972A78">
      <w:pPr>
        <w:pStyle w:val="Odstavecseseznamem"/>
        <w:numPr>
          <w:ilvl w:val="0"/>
          <w:numId w:val="1"/>
        </w:numPr>
        <w:spacing w:after="0"/>
        <w:jc w:val="both"/>
        <w:rPr>
          <w:lang w:val="cs-CZ"/>
        </w:rPr>
      </w:pPr>
      <w:r w:rsidRPr="00A52587">
        <w:rPr>
          <w:lang w:val="cs-CZ"/>
        </w:rPr>
        <w:t>částečné ověření stavu technologického vybavení</w:t>
      </w:r>
    </w:p>
    <w:p w14:paraId="52A7AA85" w14:textId="77777777" w:rsidR="00334BB5" w:rsidRPr="00A52587" w:rsidRDefault="00334BB5" w:rsidP="00972A78">
      <w:pPr>
        <w:pStyle w:val="Odstavecseseznamem"/>
        <w:numPr>
          <w:ilvl w:val="0"/>
          <w:numId w:val="1"/>
        </w:numPr>
        <w:spacing w:after="0"/>
        <w:jc w:val="both"/>
        <w:rPr>
          <w:lang w:val="cs-CZ" w:eastAsia="cs-CZ"/>
        </w:rPr>
      </w:pPr>
      <w:r w:rsidRPr="00A52587">
        <w:rPr>
          <w:lang w:val="cs-CZ"/>
        </w:rPr>
        <w:t>údaje z katastru nemovitostí</w:t>
      </w:r>
    </w:p>
    <w:p w14:paraId="05458763" w14:textId="77777777" w:rsidR="00A14626" w:rsidRPr="00A52587" w:rsidRDefault="00A14626" w:rsidP="00972A78">
      <w:pPr>
        <w:jc w:val="both"/>
        <w:rPr>
          <w:lang w:val="cs-CZ" w:eastAsia="cs-CZ"/>
        </w:rPr>
      </w:pPr>
      <w:r w:rsidRPr="00A52587">
        <w:rPr>
          <w:lang w:val="cs-CZ" w:eastAsia="cs-CZ"/>
        </w:rPr>
        <w:br w:type="page"/>
      </w:r>
    </w:p>
    <w:p w14:paraId="576796FD" w14:textId="77777777" w:rsidR="00A14626" w:rsidRPr="00A52587" w:rsidRDefault="00A14626" w:rsidP="00972A78">
      <w:pPr>
        <w:jc w:val="both"/>
        <w:rPr>
          <w:rFonts w:eastAsia="Times New Roman"/>
          <w:b/>
          <w:sz w:val="28"/>
          <w:szCs w:val="28"/>
          <w:u w:val="single"/>
          <w:lang w:val="cs-CZ" w:eastAsia="cs-CZ"/>
        </w:rPr>
      </w:pPr>
      <w:r w:rsidRPr="00A52587">
        <w:rPr>
          <w:rFonts w:eastAsia="Times New Roman"/>
          <w:b/>
          <w:sz w:val="28"/>
          <w:szCs w:val="28"/>
          <w:u w:val="single"/>
          <w:lang w:val="cs-CZ" w:eastAsia="cs-CZ"/>
        </w:rPr>
        <w:lastRenderedPageBreak/>
        <w:t>B Souhrnná technická zpráva</w:t>
      </w:r>
    </w:p>
    <w:p w14:paraId="3C184053" w14:textId="77777777" w:rsidR="00A14626" w:rsidRPr="00A52587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9" w:name="_Toc145938840"/>
      <w:r w:rsidRPr="00A52587">
        <w:rPr>
          <w:rFonts w:eastAsia="Times New Roman"/>
          <w:lang w:val="cs-CZ" w:eastAsia="cs-CZ"/>
        </w:rPr>
        <w:t>B.1 Popis území stavby</w:t>
      </w:r>
      <w:bookmarkEnd w:id="9"/>
    </w:p>
    <w:p w14:paraId="096896E2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10" w:name="_Toc145938841"/>
      <w:r w:rsidRPr="00A52587">
        <w:rPr>
          <w:iCs/>
          <w:lang w:val="cs-CZ"/>
        </w:rPr>
        <w:t>a)</w:t>
      </w:r>
      <w:r w:rsidRPr="00A52587">
        <w:rPr>
          <w:lang w:val="cs-CZ"/>
        </w:rPr>
        <w:t xml:space="preserve"> charakteristika</w:t>
      </w:r>
      <w:r w:rsidR="00A85AA2" w:rsidRPr="00A52587">
        <w:rPr>
          <w:lang w:val="cs-CZ"/>
        </w:rPr>
        <w:t xml:space="preserve"> území a</w:t>
      </w:r>
      <w:r w:rsidRPr="00A52587">
        <w:rPr>
          <w:lang w:val="cs-CZ"/>
        </w:rPr>
        <w:t xml:space="preserve"> stavebního pozemku</w:t>
      </w:r>
      <w:bookmarkEnd w:id="10"/>
    </w:p>
    <w:p w14:paraId="0C7110B4" w14:textId="77777777" w:rsidR="00E40235" w:rsidRPr="00A52587" w:rsidRDefault="00EC7A7A" w:rsidP="00972A78">
      <w:pPr>
        <w:jc w:val="both"/>
        <w:rPr>
          <w:lang w:val="cs-CZ"/>
        </w:rPr>
      </w:pPr>
      <w:r w:rsidRPr="00A52587">
        <w:rPr>
          <w:lang w:val="cs-CZ"/>
        </w:rPr>
        <w:t>Pozemek</w:t>
      </w:r>
      <w:r w:rsidR="00963134" w:rsidRPr="00A52587">
        <w:rPr>
          <w:lang w:val="cs-CZ"/>
        </w:rPr>
        <w:t xml:space="preserve"> </w:t>
      </w:r>
      <w:r w:rsidR="00AD1746" w:rsidRPr="00A52587">
        <w:rPr>
          <w:lang w:val="cs-CZ"/>
        </w:rPr>
        <w:t>se nachází v zastavěné části města</w:t>
      </w:r>
      <w:r w:rsidR="00393B8C">
        <w:rPr>
          <w:lang w:val="cs-CZ"/>
        </w:rPr>
        <w:t>,</w:t>
      </w:r>
      <w:r w:rsidR="00AD1746" w:rsidRPr="00A52587">
        <w:rPr>
          <w:lang w:val="cs-CZ"/>
        </w:rPr>
        <w:t xml:space="preserve"> </w:t>
      </w:r>
      <w:r w:rsidR="00AF4B86">
        <w:rPr>
          <w:lang w:val="cs-CZ"/>
        </w:rPr>
        <w:t>na západním okraji části Vrapice</w:t>
      </w:r>
      <w:r w:rsidR="00393B8C">
        <w:rPr>
          <w:lang w:val="cs-CZ"/>
        </w:rPr>
        <w:t>,</w:t>
      </w:r>
      <w:r w:rsidR="00AF4B86">
        <w:rPr>
          <w:lang w:val="cs-CZ"/>
        </w:rPr>
        <w:t xml:space="preserve"> severně od </w:t>
      </w:r>
      <w:r w:rsidRPr="00A52587">
        <w:rPr>
          <w:lang w:val="cs-CZ"/>
        </w:rPr>
        <w:t xml:space="preserve">ul. </w:t>
      </w:r>
      <w:r w:rsidR="00AF4B86">
        <w:rPr>
          <w:lang w:val="cs-CZ"/>
        </w:rPr>
        <w:t>Vrapická.</w:t>
      </w:r>
      <w:r w:rsidRPr="00A52587">
        <w:rPr>
          <w:lang w:val="cs-CZ"/>
        </w:rPr>
        <w:t xml:space="preserve"> Objekt je samostatně stojící, z jihu </w:t>
      </w:r>
      <w:r w:rsidR="00AF4B86">
        <w:rPr>
          <w:lang w:val="cs-CZ"/>
        </w:rPr>
        <w:t>k němu vede krátký úsek obslužné komunikace z ul. Vrapická</w:t>
      </w:r>
      <w:r w:rsidR="001B2D15" w:rsidRPr="00A52587">
        <w:rPr>
          <w:lang w:val="cs-CZ"/>
        </w:rPr>
        <w:t>,</w:t>
      </w:r>
      <w:r w:rsidRPr="00A52587">
        <w:rPr>
          <w:lang w:val="cs-CZ"/>
        </w:rPr>
        <w:t xml:space="preserve"> </w:t>
      </w:r>
      <w:r w:rsidR="00AF4B86">
        <w:rPr>
          <w:lang w:val="cs-CZ"/>
        </w:rPr>
        <w:t>z ostatních stran je obklopen školní zahradou</w:t>
      </w:r>
      <w:r w:rsidR="001B2D15" w:rsidRPr="00A52587">
        <w:rPr>
          <w:lang w:val="cs-CZ"/>
        </w:rPr>
        <w:t xml:space="preserve">. </w:t>
      </w:r>
      <w:r w:rsidR="00AF4B86">
        <w:rPr>
          <w:lang w:val="cs-CZ"/>
        </w:rPr>
        <w:t>Areál je oplocený</w:t>
      </w:r>
      <w:r w:rsidRPr="00A52587">
        <w:rPr>
          <w:lang w:val="cs-CZ"/>
        </w:rPr>
        <w:t>.</w:t>
      </w:r>
      <w:r w:rsidR="001B2D15" w:rsidRPr="00A52587">
        <w:rPr>
          <w:lang w:val="cs-CZ"/>
        </w:rPr>
        <w:t xml:space="preserve"> </w:t>
      </w:r>
      <w:r w:rsidR="00963134" w:rsidRPr="00A52587">
        <w:rPr>
          <w:lang w:val="cs-CZ"/>
        </w:rPr>
        <w:t>Vstup</w:t>
      </w:r>
      <w:r w:rsidR="00AF4B86">
        <w:rPr>
          <w:lang w:val="cs-CZ"/>
        </w:rPr>
        <w:t>y</w:t>
      </w:r>
      <w:r w:rsidR="00963134" w:rsidRPr="00A52587">
        <w:rPr>
          <w:lang w:val="cs-CZ"/>
        </w:rPr>
        <w:t xml:space="preserve"> </w:t>
      </w:r>
      <w:r w:rsidR="00AF4B86">
        <w:rPr>
          <w:lang w:val="cs-CZ"/>
        </w:rPr>
        <w:t xml:space="preserve">jsou </w:t>
      </w:r>
      <w:r w:rsidR="001B2D15" w:rsidRPr="00A52587">
        <w:rPr>
          <w:lang w:val="cs-CZ"/>
        </w:rPr>
        <w:t xml:space="preserve">z jihu </w:t>
      </w:r>
      <w:r w:rsidR="00AF4B86">
        <w:rPr>
          <w:lang w:val="cs-CZ"/>
        </w:rPr>
        <w:t>přes hlavní budovu nebo vraty na pozemek.</w:t>
      </w:r>
      <w:r w:rsidR="001B2D15" w:rsidRPr="00A52587">
        <w:rPr>
          <w:lang w:val="cs-CZ"/>
        </w:rPr>
        <w:t xml:space="preserve"> </w:t>
      </w:r>
      <w:r w:rsidR="00AD1746" w:rsidRPr="00A52587">
        <w:rPr>
          <w:lang w:val="cs-CZ"/>
        </w:rPr>
        <w:t>Celé ú</w:t>
      </w:r>
      <w:r w:rsidR="00963134" w:rsidRPr="00A52587">
        <w:rPr>
          <w:lang w:val="cs-CZ"/>
        </w:rPr>
        <w:t xml:space="preserve">zemí </w:t>
      </w:r>
      <w:r w:rsidR="001B2D15" w:rsidRPr="00A52587">
        <w:rPr>
          <w:lang w:val="cs-CZ"/>
        </w:rPr>
        <w:t xml:space="preserve">se svažuje k </w:t>
      </w:r>
      <w:r w:rsidR="00AF4B86">
        <w:rPr>
          <w:lang w:val="cs-CZ"/>
        </w:rPr>
        <w:t>jihovýchodu</w:t>
      </w:r>
      <w:r w:rsidR="00963134" w:rsidRPr="00A52587">
        <w:rPr>
          <w:lang w:val="cs-CZ"/>
        </w:rPr>
        <w:t xml:space="preserve">. </w:t>
      </w:r>
    </w:p>
    <w:p w14:paraId="689A907F" w14:textId="77777777" w:rsidR="00A85AA2" w:rsidRPr="00A52587" w:rsidRDefault="00A85AA2" w:rsidP="00972A78">
      <w:pPr>
        <w:pStyle w:val="Nadpis3"/>
        <w:jc w:val="both"/>
        <w:rPr>
          <w:szCs w:val="20"/>
          <w:lang w:val="cs-CZ"/>
        </w:rPr>
      </w:pPr>
      <w:bookmarkStart w:id="11" w:name="_Toc145938842"/>
      <w:r w:rsidRPr="00A52587">
        <w:rPr>
          <w:lang w:val="cs-CZ"/>
        </w:rPr>
        <w:t xml:space="preserve">b) </w:t>
      </w:r>
      <w:r w:rsidRPr="00A52587">
        <w:rPr>
          <w:szCs w:val="20"/>
          <w:lang w:val="cs-CZ"/>
        </w:rPr>
        <w:t>údaje o souladu stavby s územně plánovací dokumentací</w:t>
      </w:r>
      <w:bookmarkEnd w:id="11"/>
    </w:p>
    <w:p w14:paraId="0CA64071" w14:textId="77777777" w:rsidR="00A85AA2" w:rsidRPr="00A52587" w:rsidRDefault="00A85AA2" w:rsidP="00972A78">
      <w:pPr>
        <w:jc w:val="both"/>
        <w:rPr>
          <w:lang w:val="cs-CZ"/>
        </w:rPr>
      </w:pPr>
      <w:r w:rsidRPr="00A52587">
        <w:rPr>
          <w:lang w:val="cs-CZ"/>
        </w:rPr>
        <w:t xml:space="preserve">Stavba je v souladu </w:t>
      </w:r>
      <w:r w:rsidR="00A0731D" w:rsidRPr="00A52587">
        <w:rPr>
          <w:lang w:val="cs-CZ"/>
        </w:rPr>
        <w:t xml:space="preserve">s </w:t>
      </w:r>
      <w:r w:rsidRPr="00A52587">
        <w:rPr>
          <w:lang w:val="cs-CZ"/>
        </w:rPr>
        <w:t>platným územním plánem města. Jedná se o stav</w:t>
      </w:r>
      <w:r w:rsidR="00FA13B0" w:rsidRPr="00A52587">
        <w:rPr>
          <w:lang w:val="cs-CZ"/>
        </w:rPr>
        <w:t xml:space="preserve">ební úpravy stávajícího objektu </w:t>
      </w:r>
      <w:r w:rsidR="00AF4B86">
        <w:rPr>
          <w:lang w:val="cs-CZ"/>
        </w:rPr>
        <w:t xml:space="preserve">školy </w:t>
      </w:r>
      <w:r w:rsidR="00FA13B0" w:rsidRPr="00A52587">
        <w:rPr>
          <w:lang w:val="cs-CZ"/>
        </w:rPr>
        <w:t xml:space="preserve">SOU a PrŠ Kladno – Vrapice. </w:t>
      </w:r>
      <w:r w:rsidR="00AF4B86">
        <w:rPr>
          <w:lang w:val="cs-CZ"/>
        </w:rPr>
        <w:t>Nedochází ke zvětšení stávajícího objemu stavby ani ke změně zpevněných ploch kolem objektu.</w:t>
      </w:r>
    </w:p>
    <w:p w14:paraId="6102DC88" w14:textId="77777777" w:rsidR="005F19DB" w:rsidRPr="00A52587" w:rsidRDefault="005F19DB" w:rsidP="00972A78">
      <w:pPr>
        <w:pStyle w:val="Nadpis3"/>
        <w:jc w:val="both"/>
        <w:rPr>
          <w:lang w:val="cs-CZ"/>
        </w:rPr>
      </w:pPr>
      <w:bookmarkStart w:id="12" w:name="_Toc145938843"/>
      <w:r w:rsidRPr="00A52587">
        <w:rPr>
          <w:lang w:val="cs-CZ"/>
        </w:rPr>
        <w:t>c) informace o vydaných rozhodnutích o povolení výjimky z obecných požadavků na využívání území</w:t>
      </w:r>
      <w:bookmarkEnd w:id="12"/>
    </w:p>
    <w:p w14:paraId="45D33110" w14:textId="77777777" w:rsidR="005F19DB" w:rsidRPr="00A52587" w:rsidRDefault="005F19DB" w:rsidP="00972A78">
      <w:pPr>
        <w:jc w:val="both"/>
        <w:rPr>
          <w:lang w:val="cs-CZ"/>
        </w:rPr>
      </w:pPr>
      <w:r w:rsidRPr="00A52587">
        <w:rPr>
          <w:lang w:val="cs-CZ"/>
        </w:rPr>
        <w:t>Není řešeno.</w:t>
      </w:r>
    </w:p>
    <w:p w14:paraId="520DFC9E" w14:textId="77777777" w:rsidR="005F19DB" w:rsidRPr="00A52587" w:rsidRDefault="005F19DB" w:rsidP="00972A78">
      <w:pPr>
        <w:pStyle w:val="Nadpis3"/>
        <w:jc w:val="both"/>
        <w:rPr>
          <w:szCs w:val="20"/>
          <w:lang w:val="cs-CZ"/>
        </w:rPr>
      </w:pPr>
      <w:bookmarkStart w:id="13" w:name="_Toc145938844"/>
      <w:r w:rsidRPr="00A52587">
        <w:rPr>
          <w:szCs w:val="20"/>
          <w:lang w:val="cs-CZ"/>
        </w:rPr>
        <w:t>d) informace o zohlednění podmínek závazných stanovisek dotčených orgánů</w:t>
      </w:r>
      <w:bookmarkEnd w:id="13"/>
    </w:p>
    <w:p w14:paraId="7DA11003" w14:textId="3593AB8C" w:rsidR="00841F81" w:rsidRPr="00A52587" w:rsidRDefault="008A79A7" w:rsidP="00972A78">
      <w:pPr>
        <w:jc w:val="both"/>
        <w:rPr>
          <w:lang w:val="cs-CZ"/>
        </w:rPr>
      </w:pPr>
      <w:r>
        <w:rPr>
          <w:lang w:val="cs-CZ"/>
        </w:rPr>
        <w:t xml:space="preserve">Stanoviska jsou kladná a případné podmínky jsou zapracovány </w:t>
      </w:r>
      <w:r w:rsidR="00CD54A5">
        <w:rPr>
          <w:lang w:val="cs-CZ"/>
        </w:rPr>
        <w:t xml:space="preserve">a </w:t>
      </w:r>
      <w:r>
        <w:rPr>
          <w:lang w:val="cs-CZ"/>
        </w:rPr>
        <w:t>budou dodrženy během výstavby.</w:t>
      </w:r>
    </w:p>
    <w:p w14:paraId="26F04265" w14:textId="77777777" w:rsidR="00A14626" w:rsidRPr="00A52587" w:rsidRDefault="00AC48D7" w:rsidP="00972A78">
      <w:pPr>
        <w:pStyle w:val="Nadpis3"/>
        <w:jc w:val="both"/>
        <w:rPr>
          <w:lang w:val="cs-CZ"/>
        </w:rPr>
      </w:pPr>
      <w:bookmarkStart w:id="14" w:name="_Toc145938845"/>
      <w:r w:rsidRPr="00A52587">
        <w:rPr>
          <w:iCs/>
          <w:lang w:val="cs-CZ"/>
        </w:rPr>
        <w:t>e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výčet a závěry provedených průzkumů a rozborů</w:t>
      </w:r>
      <w:bookmarkEnd w:id="14"/>
    </w:p>
    <w:p w14:paraId="6A2FE78B" w14:textId="77777777" w:rsidR="00051510" w:rsidRPr="00A52587" w:rsidRDefault="00051510" w:rsidP="00972A78">
      <w:pPr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 xml:space="preserve">Ověření </w:t>
      </w:r>
      <w:r w:rsidR="0055226E" w:rsidRPr="00A52587">
        <w:rPr>
          <w:u w:val="single"/>
          <w:lang w:val="cs-CZ"/>
        </w:rPr>
        <w:t xml:space="preserve">stávajícího </w:t>
      </w:r>
      <w:r w:rsidRPr="00A52587">
        <w:rPr>
          <w:u w:val="single"/>
          <w:lang w:val="cs-CZ"/>
        </w:rPr>
        <w:t>stavebně technického stavu budov</w:t>
      </w:r>
    </w:p>
    <w:p w14:paraId="4AD2AAF1" w14:textId="7405D789" w:rsidR="00051510" w:rsidRPr="00A52587" w:rsidRDefault="00C0085B" w:rsidP="00972A78">
      <w:pPr>
        <w:rPr>
          <w:lang w:val="cs-CZ"/>
        </w:rPr>
      </w:pPr>
      <w:r w:rsidRPr="00A52587">
        <w:rPr>
          <w:lang w:val="cs-CZ"/>
        </w:rPr>
        <w:t>- statika budov</w:t>
      </w:r>
      <w:r w:rsidR="00051510" w:rsidRPr="00A52587">
        <w:rPr>
          <w:lang w:val="cs-CZ"/>
        </w:rPr>
        <w:t xml:space="preserve"> – </w:t>
      </w:r>
      <w:r w:rsidR="00AF4B86">
        <w:rPr>
          <w:lang w:val="cs-CZ"/>
        </w:rPr>
        <w:t xml:space="preserve">svislé konstrukce masivní zdivo, </w:t>
      </w:r>
      <w:r w:rsidR="00051510" w:rsidRPr="00A52587">
        <w:rPr>
          <w:lang w:val="cs-CZ"/>
        </w:rPr>
        <w:t>bez zjevných vad, v</w:t>
      </w:r>
      <w:r w:rsidR="00AC3CEB">
        <w:rPr>
          <w:lang w:val="cs-CZ"/>
        </w:rPr>
        <w:t> </w:t>
      </w:r>
      <w:r w:rsidR="00051510" w:rsidRPr="00A52587">
        <w:rPr>
          <w:lang w:val="cs-CZ"/>
        </w:rPr>
        <w:t>pořádku</w:t>
      </w:r>
      <w:r w:rsidR="00AC3CEB">
        <w:rPr>
          <w:lang w:val="cs-CZ"/>
        </w:rPr>
        <w:t>.</w:t>
      </w:r>
      <w:r w:rsidR="00AF4B86">
        <w:rPr>
          <w:lang w:val="cs-CZ"/>
        </w:rPr>
        <w:br/>
        <w:t xml:space="preserve">- statika budov – vodorovné konstrukce stropů – v prostoru učeben dřevěné stropy s významným průhybem, </w:t>
      </w:r>
      <w:r w:rsidR="00AC3CEB">
        <w:rPr>
          <w:lang w:val="cs-CZ"/>
        </w:rPr>
        <w:t xml:space="preserve">provedeny sondy pro ověření skladby, </w:t>
      </w:r>
      <w:r w:rsidR="00AF4B86">
        <w:rPr>
          <w:lang w:val="cs-CZ"/>
        </w:rPr>
        <w:t xml:space="preserve">posouzení stropů prokázalo nedostatečnou únosnost pro využití učebnami, </w:t>
      </w:r>
      <w:r w:rsidR="00AC3CEB">
        <w:rPr>
          <w:lang w:val="cs-CZ"/>
        </w:rPr>
        <w:t xml:space="preserve">dřevěné nosné trámy </w:t>
      </w:r>
      <w:r w:rsidR="00AF4B86">
        <w:rPr>
          <w:lang w:val="cs-CZ"/>
        </w:rPr>
        <w:t>podlah bud</w:t>
      </w:r>
      <w:r w:rsidR="00AC3CEB">
        <w:rPr>
          <w:lang w:val="cs-CZ"/>
        </w:rPr>
        <w:t>ou spolu s podlahou 2np odstraněny a nahrazeny novým ocelobetonovým spřaženým stropem</w:t>
      </w:r>
      <w:r w:rsidR="00AF4B86">
        <w:rPr>
          <w:lang w:val="cs-CZ"/>
        </w:rPr>
        <w:t xml:space="preserve"> </w:t>
      </w:r>
      <w:r w:rsidR="00AC3CEB">
        <w:rPr>
          <w:lang w:val="cs-CZ"/>
        </w:rPr>
        <w:t>(samostatná konstrukce podhledu 1np – rákosníky s podbitím a omítkou budou zachovány bez zásahu).</w:t>
      </w:r>
      <w:r w:rsidRPr="00A52587">
        <w:rPr>
          <w:lang w:val="cs-CZ"/>
        </w:rPr>
        <w:br/>
      </w:r>
      <w:r w:rsidR="00051510" w:rsidRPr="00A52587">
        <w:rPr>
          <w:lang w:val="cs-CZ"/>
        </w:rPr>
        <w:t xml:space="preserve">- fasáda – </w:t>
      </w:r>
      <w:r w:rsidRPr="00A52587">
        <w:rPr>
          <w:lang w:val="cs-CZ"/>
        </w:rPr>
        <w:t>bez významných vad, lokální poškození malého významu</w:t>
      </w:r>
      <w:r w:rsidR="00AC3CEB">
        <w:rPr>
          <w:lang w:val="cs-CZ"/>
        </w:rPr>
        <w:t>.</w:t>
      </w:r>
      <w:r w:rsidRPr="00A52587">
        <w:rPr>
          <w:lang w:val="cs-CZ"/>
        </w:rPr>
        <w:br/>
      </w:r>
      <w:r w:rsidR="00051510" w:rsidRPr="00A52587">
        <w:rPr>
          <w:lang w:val="cs-CZ"/>
        </w:rPr>
        <w:t>- střecha – bez zatékání a při ohledání bez zjevných vad</w:t>
      </w:r>
      <w:r w:rsidR="00AC3CEB">
        <w:rPr>
          <w:lang w:val="cs-CZ"/>
        </w:rPr>
        <w:t>.</w:t>
      </w:r>
      <w:r w:rsidRPr="00A52587">
        <w:rPr>
          <w:lang w:val="cs-CZ"/>
        </w:rPr>
        <w:br/>
        <w:t xml:space="preserve">- výplně otvorů okna </w:t>
      </w:r>
      <w:r w:rsidR="0055226E" w:rsidRPr="00A52587">
        <w:rPr>
          <w:lang w:val="cs-CZ"/>
        </w:rPr>
        <w:t xml:space="preserve">– </w:t>
      </w:r>
      <w:r w:rsidR="00AF4B86">
        <w:rPr>
          <w:lang w:val="cs-CZ"/>
        </w:rPr>
        <w:t>stará plastová okna</w:t>
      </w:r>
      <w:r w:rsidR="0055226E" w:rsidRPr="00A52587">
        <w:rPr>
          <w:lang w:val="cs-CZ"/>
        </w:rPr>
        <w:t xml:space="preserve">, </w:t>
      </w:r>
      <w:r w:rsidR="00AF4B86">
        <w:rPr>
          <w:lang w:val="cs-CZ"/>
        </w:rPr>
        <w:t>n</w:t>
      </w:r>
      <w:r w:rsidR="0055226E" w:rsidRPr="00A52587">
        <w:rPr>
          <w:lang w:val="cs-CZ"/>
        </w:rPr>
        <w:t>a hranic</w:t>
      </w:r>
      <w:r w:rsidR="00AF4B86">
        <w:rPr>
          <w:lang w:val="cs-CZ"/>
        </w:rPr>
        <w:t>i</w:t>
      </w:r>
      <w:r w:rsidR="0055226E" w:rsidRPr="00A52587">
        <w:rPr>
          <w:lang w:val="cs-CZ"/>
        </w:rPr>
        <w:t xml:space="preserve"> životnosti</w:t>
      </w:r>
      <w:r w:rsidR="00AF4B86">
        <w:rPr>
          <w:lang w:val="cs-CZ"/>
        </w:rPr>
        <w:t>, energeticky neodpovídající aktuá</w:t>
      </w:r>
      <w:r w:rsidR="00E4710E">
        <w:rPr>
          <w:lang w:val="cs-CZ"/>
        </w:rPr>
        <w:t>l</w:t>
      </w:r>
      <w:r w:rsidR="00AF4B86">
        <w:rPr>
          <w:lang w:val="cs-CZ"/>
        </w:rPr>
        <w:t>ním standardům</w:t>
      </w:r>
      <w:r w:rsidR="00AC3CEB">
        <w:rPr>
          <w:lang w:val="cs-CZ"/>
        </w:rPr>
        <w:t>, v rekonstruovaných prostorách budou vyměněna</w:t>
      </w:r>
      <w:r w:rsidRPr="00A52587">
        <w:rPr>
          <w:lang w:val="cs-CZ"/>
        </w:rPr>
        <w:br/>
        <w:t xml:space="preserve">- výplně otvorů </w:t>
      </w:r>
      <w:r w:rsidR="00AC48D7" w:rsidRPr="00A52587">
        <w:rPr>
          <w:lang w:val="cs-CZ"/>
        </w:rPr>
        <w:t xml:space="preserve">dveře – </w:t>
      </w:r>
      <w:r w:rsidR="0055226E" w:rsidRPr="00A52587">
        <w:rPr>
          <w:lang w:val="cs-CZ"/>
        </w:rPr>
        <w:t xml:space="preserve">dřevěné, </w:t>
      </w:r>
      <w:r w:rsidR="00AF4B86">
        <w:rPr>
          <w:lang w:val="cs-CZ"/>
        </w:rPr>
        <w:t>historizující, často poškozené, nutná repase nebo replika</w:t>
      </w:r>
      <w:r w:rsidR="00AC3CEB">
        <w:rPr>
          <w:lang w:val="cs-CZ"/>
        </w:rPr>
        <w:t>.</w:t>
      </w:r>
      <w:r w:rsidR="0055226E" w:rsidRPr="00A52587">
        <w:rPr>
          <w:lang w:val="cs-CZ"/>
        </w:rPr>
        <w:br/>
      </w:r>
      <w:r w:rsidR="00051510" w:rsidRPr="00A52587">
        <w:rPr>
          <w:lang w:val="cs-CZ"/>
        </w:rPr>
        <w:t>- stav vnitřních povrchových úprav –</w:t>
      </w:r>
      <w:r w:rsidR="008A51EA" w:rsidRPr="00A52587">
        <w:rPr>
          <w:lang w:val="cs-CZ"/>
        </w:rPr>
        <w:t xml:space="preserve"> udržované</w:t>
      </w:r>
      <w:r w:rsidR="0055226E" w:rsidRPr="00A52587">
        <w:rPr>
          <w:lang w:val="cs-CZ"/>
        </w:rPr>
        <w:t>, lokální poškození malého významu</w:t>
      </w:r>
      <w:r w:rsidR="00AC3CEB">
        <w:rPr>
          <w:lang w:val="cs-CZ"/>
        </w:rPr>
        <w:t>.</w:t>
      </w:r>
    </w:p>
    <w:p w14:paraId="0EF4CB87" w14:textId="77777777" w:rsidR="00051510" w:rsidRPr="00A52587" w:rsidRDefault="00051510" w:rsidP="00972A78">
      <w:pPr>
        <w:rPr>
          <w:u w:val="single"/>
          <w:lang w:val="cs-CZ"/>
        </w:rPr>
      </w:pPr>
      <w:r w:rsidRPr="00A52587">
        <w:rPr>
          <w:u w:val="single"/>
          <w:lang w:val="cs-CZ"/>
        </w:rPr>
        <w:t xml:space="preserve">Ověření </w:t>
      </w:r>
      <w:r w:rsidR="0055226E" w:rsidRPr="00A52587">
        <w:rPr>
          <w:u w:val="single"/>
          <w:lang w:val="cs-CZ"/>
        </w:rPr>
        <w:t xml:space="preserve">stávajícího </w:t>
      </w:r>
      <w:r w:rsidRPr="00A52587">
        <w:rPr>
          <w:u w:val="single"/>
          <w:lang w:val="cs-CZ"/>
        </w:rPr>
        <w:t xml:space="preserve">stavu technologického vybavení a zjištění </w:t>
      </w:r>
      <w:r w:rsidR="008A51EA" w:rsidRPr="00A52587">
        <w:rPr>
          <w:u w:val="single"/>
          <w:lang w:val="cs-CZ"/>
        </w:rPr>
        <w:t xml:space="preserve">vnitřních </w:t>
      </w:r>
      <w:r w:rsidRPr="00A52587">
        <w:rPr>
          <w:u w:val="single"/>
          <w:lang w:val="cs-CZ"/>
        </w:rPr>
        <w:t>instalačních tras</w:t>
      </w:r>
      <w:r w:rsidR="008A51EA" w:rsidRPr="00A52587">
        <w:rPr>
          <w:u w:val="single"/>
          <w:lang w:val="cs-CZ"/>
        </w:rPr>
        <w:t xml:space="preserve"> v budovách</w:t>
      </w:r>
    </w:p>
    <w:p w14:paraId="6030A3B4" w14:textId="77777777" w:rsidR="00AC3CEB" w:rsidRPr="00A52587" w:rsidRDefault="00051510" w:rsidP="00AC3CEB">
      <w:pPr>
        <w:jc w:val="both"/>
        <w:rPr>
          <w:lang w:val="cs-CZ"/>
        </w:rPr>
      </w:pPr>
      <w:r w:rsidRPr="00A52587">
        <w:rPr>
          <w:lang w:val="cs-CZ"/>
        </w:rPr>
        <w:t xml:space="preserve">- vytápění – </w:t>
      </w:r>
      <w:r w:rsidR="00AC3CEB">
        <w:rPr>
          <w:lang w:val="cs-CZ"/>
        </w:rPr>
        <w:t xml:space="preserve">plynová kotelna dimenzovaná pro celý areál školy, bez nutnosti zásahu, stávající otopná tělesa </w:t>
      </w:r>
      <w:r w:rsidR="00E52E4E">
        <w:rPr>
          <w:lang w:val="cs-CZ"/>
        </w:rPr>
        <w:t>desková, na hranici životnosti, doporučena výměna za nová včetně přívodní trasy z 1np</w:t>
      </w:r>
    </w:p>
    <w:p w14:paraId="450509EE" w14:textId="77777777" w:rsidR="0055226E" w:rsidRPr="00A52587" w:rsidRDefault="00051510" w:rsidP="00955C62">
      <w:pPr>
        <w:jc w:val="both"/>
        <w:rPr>
          <w:lang w:val="cs-CZ"/>
        </w:rPr>
      </w:pPr>
      <w:r w:rsidRPr="00A52587">
        <w:rPr>
          <w:lang w:val="cs-CZ"/>
        </w:rPr>
        <w:t xml:space="preserve">- zdravotechnika – </w:t>
      </w:r>
      <w:r w:rsidR="00E478C5" w:rsidRPr="00A52587">
        <w:rPr>
          <w:lang w:val="cs-CZ"/>
        </w:rPr>
        <w:t xml:space="preserve">studená voda </w:t>
      </w:r>
      <w:r w:rsidR="006F76B7" w:rsidRPr="00A52587">
        <w:rPr>
          <w:lang w:val="cs-CZ"/>
        </w:rPr>
        <w:t xml:space="preserve">napojena </w:t>
      </w:r>
      <w:r w:rsidR="00E478C5" w:rsidRPr="00A52587">
        <w:rPr>
          <w:lang w:val="cs-CZ"/>
        </w:rPr>
        <w:t>stávající vodovodní přípojkou</w:t>
      </w:r>
      <w:r w:rsidR="006F76B7" w:rsidRPr="00A52587">
        <w:rPr>
          <w:lang w:val="cs-CZ"/>
        </w:rPr>
        <w:t xml:space="preserve"> na veřejný řad</w:t>
      </w:r>
      <w:r w:rsidR="00E478C5" w:rsidRPr="00A52587">
        <w:rPr>
          <w:lang w:val="cs-CZ"/>
        </w:rPr>
        <w:t xml:space="preserve">, </w:t>
      </w:r>
      <w:r w:rsidR="0055226E" w:rsidRPr="00A52587">
        <w:rPr>
          <w:lang w:val="cs-CZ"/>
        </w:rPr>
        <w:t>ohřev teplé vody zajištěn</w:t>
      </w:r>
      <w:r w:rsidR="00E478C5" w:rsidRPr="00A52587">
        <w:rPr>
          <w:lang w:val="cs-CZ"/>
        </w:rPr>
        <w:t xml:space="preserve">, </w:t>
      </w:r>
      <w:r w:rsidR="006F76B7" w:rsidRPr="00A52587">
        <w:rPr>
          <w:lang w:val="cs-CZ"/>
        </w:rPr>
        <w:t xml:space="preserve">jednotná kanalizace napojená stávající přípojkou na veřejný řad – vše </w:t>
      </w:r>
      <w:r w:rsidRPr="00A52587">
        <w:rPr>
          <w:lang w:val="cs-CZ"/>
        </w:rPr>
        <w:t>funkční</w:t>
      </w:r>
    </w:p>
    <w:p w14:paraId="6D5ACB9F" w14:textId="77777777" w:rsidR="00B721B9" w:rsidRPr="00A52587" w:rsidRDefault="00051510" w:rsidP="0055226E">
      <w:pPr>
        <w:jc w:val="both"/>
        <w:rPr>
          <w:lang w:val="cs-CZ"/>
        </w:rPr>
      </w:pPr>
      <w:r w:rsidRPr="00A52587">
        <w:rPr>
          <w:lang w:val="cs-CZ"/>
        </w:rPr>
        <w:t>- elektroinstalace</w:t>
      </w:r>
      <w:r w:rsidR="00E478C5" w:rsidRPr="00A52587">
        <w:rPr>
          <w:lang w:val="cs-CZ"/>
        </w:rPr>
        <w:t xml:space="preserve"> </w:t>
      </w:r>
      <w:r w:rsidRPr="00A52587">
        <w:rPr>
          <w:lang w:val="cs-CZ"/>
        </w:rPr>
        <w:t>– funkční</w:t>
      </w:r>
      <w:r w:rsidR="0055226E" w:rsidRPr="00A52587">
        <w:rPr>
          <w:lang w:val="cs-CZ"/>
        </w:rPr>
        <w:t>, objekt je vybaven EZS</w:t>
      </w:r>
    </w:p>
    <w:p w14:paraId="4F427CA3" w14:textId="77777777" w:rsidR="00A14626" w:rsidRPr="00A52587" w:rsidRDefault="00E478C5" w:rsidP="00972A78">
      <w:pPr>
        <w:pStyle w:val="Nadpis3"/>
        <w:jc w:val="both"/>
        <w:rPr>
          <w:szCs w:val="20"/>
          <w:lang w:val="cs-CZ"/>
        </w:rPr>
      </w:pPr>
      <w:bookmarkStart w:id="15" w:name="_Toc145938846"/>
      <w:r w:rsidRPr="00A52587">
        <w:rPr>
          <w:szCs w:val="20"/>
          <w:lang w:val="cs-CZ"/>
        </w:rPr>
        <w:t>f</w:t>
      </w:r>
      <w:r w:rsidR="00A14626" w:rsidRPr="00A52587">
        <w:rPr>
          <w:szCs w:val="20"/>
          <w:lang w:val="cs-CZ"/>
        </w:rPr>
        <w:t xml:space="preserve">) </w:t>
      </w:r>
      <w:r w:rsidRPr="00A52587">
        <w:rPr>
          <w:szCs w:val="20"/>
          <w:lang w:val="cs-CZ"/>
        </w:rPr>
        <w:t>ochrana území podle jiných právních</w:t>
      </w:r>
      <w:bookmarkEnd w:id="15"/>
    </w:p>
    <w:p w14:paraId="44B44604" w14:textId="77777777" w:rsidR="00AA4514" w:rsidRPr="00A52587" w:rsidRDefault="00FD1CC0" w:rsidP="00562286">
      <w:pPr>
        <w:jc w:val="both"/>
        <w:rPr>
          <w:lang w:val="cs-CZ"/>
        </w:rPr>
      </w:pPr>
      <w:r w:rsidRPr="00A52587">
        <w:rPr>
          <w:lang w:val="cs-CZ"/>
        </w:rPr>
        <w:t>V rámci stavby jsou relevantní pouze ochranná pásma inženýrskýc</w:t>
      </w:r>
      <w:r w:rsidR="00E52E4E">
        <w:rPr>
          <w:lang w:val="cs-CZ"/>
        </w:rPr>
        <w:t>h sítí, která budou dodržena, resp. nedochází k žádným novým vnějším vlivům. Prob</w:t>
      </w:r>
      <w:r w:rsidR="00E9304B">
        <w:rPr>
          <w:lang w:val="cs-CZ"/>
        </w:rPr>
        <w:t>í</w:t>
      </w:r>
      <w:r w:rsidR="00E52E4E">
        <w:rPr>
          <w:lang w:val="cs-CZ"/>
        </w:rPr>
        <w:t>há rekonstrukce existujícíc</w:t>
      </w:r>
      <w:r w:rsidR="00E9304B">
        <w:rPr>
          <w:lang w:val="cs-CZ"/>
        </w:rPr>
        <w:t>h vnitřních prostor.</w:t>
      </w:r>
    </w:p>
    <w:p w14:paraId="52EEE842" w14:textId="77777777" w:rsidR="00A14626" w:rsidRPr="00A52587" w:rsidRDefault="00D65417" w:rsidP="00972A78">
      <w:pPr>
        <w:pStyle w:val="Nadpis3"/>
        <w:jc w:val="both"/>
        <w:rPr>
          <w:lang w:val="cs-CZ"/>
        </w:rPr>
      </w:pPr>
      <w:bookmarkStart w:id="16" w:name="_Toc145938847"/>
      <w:r w:rsidRPr="00A52587">
        <w:rPr>
          <w:iCs/>
          <w:lang w:val="cs-CZ"/>
        </w:rPr>
        <w:t>g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poloha vzhledem k záplavovému území, poddolovanému území apod.</w:t>
      </w:r>
      <w:bookmarkEnd w:id="16"/>
    </w:p>
    <w:p w14:paraId="32511FE4" w14:textId="77777777" w:rsidR="00323D6B" w:rsidRPr="00A52587" w:rsidRDefault="00E478C5" w:rsidP="00972A78">
      <w:pPr>
        <w:jc w:val="both"/>
        <w:rPr>
          <w:lang w:val="cs-CZ"/>
        </w:rPr>
      </w:pPr>
      <w:r w:rsidRPr="00A52587">
        <w:rPr>
          <w:lang w:val="cs-CZ"/>
        </w:rPr>
        <w:t>Stavba se nenachází</w:t>
      </w:r>
      <w:r w:rsidR="00323D6B" w:rsidRPr="00A52587">
        <w:rPr>
          <w:lang w:val="cs-CZ"/>
        </w:rPr>
        <w:t xml:space="preserve"> v</w:t>
      </w:r>
      <w:r w:rsidR="00562286" w:rsidRPr="00A52587">
        <w:rPr>
          <w:lang w:val="cs-CZ"/>
        </w:rPr>
        <w:t> </w:t>
      </w:r>
      <w:r w:rsidR="00EA6D91" w:rsidRPr="00A52587">
        <w:rPr>
          <w:lang w:val="cs-CZ"/>
        </w:rPr>
        <w:t>záplavovém</w:t>
      </w:r>
      <w:r w:rsidR="00562286" w:rsidRPr="00A52587">
        <w:rPr>
          <w:lang w:val="cs-CZ"/>
        </w:rPr>
        <w:t xml:space="preserve"> území</w:t>
      </w:r>
      <w:r w:rsidR="00EA6D91" w:rsidRPr="00A52587">
        <w:rPr>
          <w:lang w:val="cs-CZ"/>
        </w:rPr>
        <w:t>.</w:t>
      </w:r>
    </w:p>
    <w:p w14:paraId="6D414797" w14:textId="187690BB" w:rsidR="00562286" w:rsidRPr="008A79A7" w:rsidRDefault="00562286" w:rsidP="00562286">
      <w:pPr>
        <w:jc w:val="both"/>
      </w:pPr>
      <w:r w:rsidRPr="00A52587">
        <w:rPr>
          <w:lang w:val="cs-CZ"/>
        </w:rPr>
        <w:t xml:space="preserve">Stavba se nachází na poddolovaném území. </w:t>
      </w:r>
      <w:r w:rsidR="008A79A7">
        <w:rPr>
          <w:lang w:val="cs-CZ"/>
        </w:rPr>
        <w:t xml:space="preserve">Staveniště bylo zařazeno do </w:t>
      </w:r>
      <w:r w:rsidR="00E9304B">
        <w:rPr>
          <w:lang w:val="cs-CZ"/>
        </w:rPr>
        <w:t>V</w:t>
      </w:r>
      <w:r w:rsidR="008A79A7">
        <w:rPr>
          <w:lang w:val="cs-CZ"/>
        </w:rPr>
        <w:t>.</w:t>
      </w:r>
      <w:r w:rsidR="00E4710E">
        <w:rPr>
          <w:lang w:val="cs-CZ"/>
        </w:rPr>
        <w:t xml:space="preserve"> </w:t>
      </w:r>
      <w:r w:rsidR="008A79A7">
        <w:rPr>
          <w:lang w:val="cs-CZ"/>
        </w:rPr>
        <w:t>skupiny stavenišť dle</w:t>
      </w:r>
      <w:r w:rsidRPr="00A52587">
        <w:rPr>
          <w:lang w:val="cs-CZ"/>
        </w:rPr>
        <w:t xml:space="preserve"> ČSN</w:t>
      </w:r>
      <w:r w:rsidR="008A79A7">
        <w:rPr>
          <w:lang w:val="cs-CZ"/>
        </w:rPr>
        <w:t> </w:t>
      </w:r>
      <w:r w:rsidRPr="00A52587">
        <w:rPr>
          <w:lang w:val="cs-CZ"/>
        </w:rPr>
        <w:t xml:space="preserve">73 0039. </w:t>
      </w:r>
      <w:r w:rsidR="00E9304B">
        <w:rPr>
          <w:lang w:val="cs-CZ"/>
        </w:rPr>
        <w:t>Speciální p</w:t>
      </w:r>
      <w:r w:rsidR="008A79A7">
        <w:rPr>
          <w:lang w:val="cs-CZ"/>
        </w:rPr>
        <w:t xml:space="preserve">odmínky pro návrh konstrukčního řešení </w:t>
      </w:r>
      <w:r w:rsidR="00E9304B">
        <w:rPr>
          <w:lang w:val="cs-CZ"/>
        </w:rPr>
        <w:t xml:space="preserve">nejsou pro tuto skupinu stanoveny a </w:t>
      </w:r>
      <w:r w:rsidR="008A79A7">
        <w:rPr>
          <w:lang w:val="cs-CZ"/>
        </w:rPr>
        <w:t xml:space="preserve">byly dodrženy </w:t>
      </w:r>
      <w:r w:rsidR="00E9304B">
        <w:rPr>
          <w:lang w:val="cs-CZ"/>
        </w:rPr>
        <w:t xml:space="preserve">ustanovení </w:t>
      </w:r>
      <w:r w:rsidR="008A79A7">
        <w:rPr>
          <w:lang w:val="cs-CZ"/>
        </w:rPr>
        <w:t>v souladu s</w:t>
      </w:r>
      <w:r w:rsidR="008A79A7" w:rsidRPr="008A79A7">
        <w:rPr>
          <w:lang w:val="cs-CZ"/>
        </w:rPr>
        <w:t xml:space="preserve"> </w:t>
      </w:r>
      <w:r w:rsidR="008A79A7" w:rsidRPr="00A52587">
        <w:rPr>
          <w:lang w:val="cs-CZ"/>
        </w:rPr>
        <w:t>ČSN</w:t>
      </w:r>
      <w:r w:rsidR="008A79A7">
        <w:rPr>
          <w:lang w:val="cs-CZ"/>
        </w:rPr>
        <w:t> </w:t>
      </w:r>
      <w:r w:rsidR="008A79A7" w:rsidRPr="00A52587">
        <w:rPr>
          <w:lang w:val="cs-CZ"/>
        </w:rPr>
        <w:t>73 0039</w:t>
      </w:r>
      <w:r w:rsidR="008A79A7">
        <w:rPr>
          <w:lang w:val="cs-CZ"/>
        </w:rPr>
        <w:t>.</w:t>
      </w:r>
    </w:p>
    <w:p w14:paraId="7C645CEB" w14:textId="77777777" w:rsidR="00A14626" w:rsidRPr="00A52587" w:rsidRDefault="00D65417" w:rsidP="00972A78">
      <w:pPr>
        <w:pStyle w:val="Nadpis3"/>
        <w:jc w:val="both"/>
        <w:rPr>
          <w:lang w:val="cs-CZ"/>
        </w:rPr>
      </w:pPr>
      <w:bookmarkStart w:id="17" w:name="_Toc145938848"/>
      <w:r w:rsidRPr="00A52587">
        <w:rPr>
          <w:iCs/>
          <w:lang w:val="cs-CZ"/>
        </w:rPr>
        <w:t>h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vliv stavby na okolní stavby a pozemky, ochrana okolí, vliv stavby na odtokové poměry v</w:t>
      </w:r>
      <w:r w:rsidR="00323D6B" w:rsidRPr="00A52587">
        <w:rPr>
          <w:lang w:val="cs-CZ"/>
        </w:rPr>
        <w:t> </w:t>
      </w:r>
      <w:r w:rsidR="00A14626" w:rsidRPr="00A52587">
        <w:rPr>
          <w:lang w:val="cs-CZ"/>
        </w:rPr>
        <w:t>území</w:t>
      </w:r>
      <w:bookmarkEnd w:id="17"/>
    </w:p>
    <w:p w14:paraId="314DA752" w14:textId="1F2A9856" w:rsidR="006F76B7" w:rsidRPr="00A52587" w:rsidRDefault="006F76B7" w:rsidP="00972A78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lastRenderedPageBreak/>
        <w:t>Stavba je navržena tak, aby neohrožovala hygienu, ochranu zdraví a životního prostředí. Při dodržení technických a hygienických podmínek při užívání stavby nedojde ke vzniku negativních vlivů na životní prostředí ani na zdraví uživatelů a nebudou zhoršeny hygienické podmínky v okolí stavby</w:t>
      </w:r>
      <w:r w:rsidR="008E4BFE" w:rsidRPr="00A52587">
        <w:rPr>
          <w:rFonts w:eastAsia="TimesNewRoman" w:cs="TimesNewRoman"/>
          <w:szCs w:val="20"/>
          <w:lang w:val="cs-CZ"/>
        </w:rPr>
        <w:t>. S</w:t>
      </w:r>
      <w:r w:rsidRPr="00A52587">
        <w:rPr>
          <w:rFonts w:eastAsia="TimesNewRoman" w:cs="TimesNewRoman"/>
          <w:szCs w:val="20"/>
          <w:lang w:val="cs-CZ"/>
        </w:rPr>
        <w:t>tavba nebude mít negativní vliv na oslunění a osvětlení okolních pozemků nebo staveb.</w:t>
      </w:r>
      <w:r w:rsidR="008E4BFE" w:rsidRPr="00A52587">
        <w:rPr>
          <w:rFonts w:eastAsia="TimesNewRoman" w:cs="TimesNewRoman"/>
          <w:szCs w:val="20"/>
          <w:lang w:val="cs-CZ"/>
        </w:rPr>
        <w:t xml:space="preserve"> Stavba nebude mít vliv na odtokové poměry v</w:t>
      </w:r>
      <w:r w:rsidR="002A4286">
        <w:rPr>
          <w:rFonts w:eastAsia="TimesNewRoman" w:cs="TimesNewRoman"/>
          <w:szCs w:val="20"/>
          <w:lang w:val="cs-CZ"/>
        </w:rPr>
        <w:t> </w:t>
      </w:r>
      <w:r w:rsidR="008E4BFE" w:rsidRPr="00A52587">
        <w:rPr>
          <w:rFonts w:eastAsia="TimesNewRoman" w:cs="TimesNewRoman"/>
          <w:szCs w:val="20"/>
          <w:lang w:val="cs-CZ"/>
        </w:rPr>
        <w:t>území</w:t>
      </w:r>
      <w:r w:rsidR="002A4286">
        <w:rPr>
          <w:rFonts w:eastAsia="TimesNewRoman" w:cs="TimesNewRoman"/>
          <w:szCs w:val="20"/>
          <w:lang w:val="cs-CZ"/>
        </w:rPr>
        <w:t>, resp</w:t>
      </w:r>
      <w:r w:rsidR="00E4710E">
        <w:rPr>
          <w:rFonts w:eastAsia="TimesNewRoman" w:cs="TimesNewRoman"/>
          <w:szCs w:val="20"/>
          <w:lang w:val="cs-CZ"/>
        </w:rPr>
        <w:t>.</w:t>
      </w:r>
      <w:r w:rsidR="002A4286">
        <w:rPr>
          <w:rFonts w:eastAsia="TimesNewRoman" w:cs="TimesNewRoman"/>
          <w:szCs w:val="20"/>
          <w:lang w:val="cs-CZ"/>
        </w:rPr>
        <w:t xml:space="preserve"> dojde k jejich zlepšení – část vod ze střechy bude jímána a/nebo zasakována (dle stavu naplnění nádrže)</w:t>
      </w:r>
      <w:r w:rsidR="008E4BFE" w:rsidRPr="00A52587">
        <w:rPr>
          <w:rFonts w:eastAsia="TimesNewRoman" w:cs="TimesNewRoman"/>
          <w:szCs w:val="20"/>
          <w:lang w:val="cs-CZ"/>
        </w:rPr>
        <w:t>.</w:t>
      </w:r>
    </w:p>
    <w:p w14:paraId="0B18C9B0" w14:textId="77777777" w:rsidR="00323D6B" w:rsidRPr="00A52587" w:rsidRDefault="006F76B7" w:rsidP="00972A78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t>V průběhu</w:t>
      </w:r>
      <w:r w:rsidR="004203B3" w:rsidRPr="00A52587">
        <w:rPr>
          <w:szCs w:val="20"/>
          <w:lang w:val="cs-CZ"/>
        </w:rPr>
        <w:t xml:space="preserve"> výstavby </w:t>
      </w:r>
      <w:r w:rsidRPr="00A52587">
        <w:rPr>
          <w:szCs w:val="20"/>
          <w:lang w:val="cs-CZ"/>
        </w:rPr>
        <w:t xml:space="preserve">může být okolí dotčeno </w:t>
      </w:r>
      <w:r w:rsidR="004203B3" w:rsidRPr="00A52587">
        <w:rPr>
          <w:szCs w:val="20"/>
          <w:lang w:val="cs-CZ"/>
        </w:rPr>
        <w:t>hlukem</w:t>
      </w:r>
      <w:r w:rsidR="00C374F6" w:rsidRPr="00A52587">
        <w:rPr>
          <w:szCs w:val="20"/>
          <w:lang w:val="cs-CZ"/>
        </w:rPr>
        <w:t>, vibracemi</w:t>
      </w:r>
      <w:r w:rsidR="004203B3" w:rsidRPr="00A52587">
        <w:rPr>
          <w:szCs w:val="20"/>
          <w:lang w:val="cs-CZ"/>
        </w:rPr>
        <w:t xml:space="preserve"> </w:t>
      </w:r>
      <w:r w:rsidR="00C374F6" w:rsidRPr="00A52587">
        <w:rPr>
          <w:szCs w:val="20"/>
          <w:lang w:val="cs-CZ"/>
        </w:rPr>
        <w:t xml:space="preserve">a zvýšenou prašností </w:t>
      </w:r>
      <w:r w:rsidR="004203B3" w:rsidRPr="00A52587">
        <w:rPr>
          <w:szCs w:val="20"/>
          <w:lang w:val="cs-CZ"/>
        </w:rPr>
        <w:t xml:space="preserve">ze stavebních prací. V průběhu stavebních prací </w:t>
      </w:r>
      <w:r w:rsidRPr="00A52587">
        <w:rPr>
          <w:szCs w:val="20"/>
          <w:lang w:val="cs-CZ"/>
        </w:rPr>
        <w:t>je třeba dbát na dodržování příslušných technických a hygienických podmínek</w:t>
      </w:r>
      <w:r w:rsidR="004203B3" w:rsidRPr="00A52587">
        <w:rPr>
          <w:szCs w:val="20"/>
          <w:lang w:val="cs-CZ"/>
        </w:rPr>
        <w:t xml:space="preserve">. </w:t>
      </w:r>
    </w:p>
    <w:p w14:paraId="50FE10B2" w14:textId="77777777" w:rsidR="00A14626" w:rsidRPr="00A52587" w:rsidRDefault="00D65417" w:rsidP="00972A78">
      <w:pPr>
        <w:pStyle w:val="Nadpis3"/>
        <w:jc w:val="both"/>
        <w:rPr>
          <w:lang w:val="cs-CZ"/>
        </w:rPr>
      </w:pPr>
      <w:bookmarkStart w:id="18" w:name="_Toc145938849"/>
      <w:r w:rsidRPr="00A52587">
        <w:rPr>
          <w:iCs/>
          <w:lang w:val="cs-CZ"/>
        </w:rPr>
        <w:t>i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požadavky na asanace, demolice, kácení dřevin</w:t>
      </w:r>
      <w:bookmarkEnd w:id="18"/>
    </w:p>
    <w:p w14:paraId="3DD35980" w14:textId="77777777" w:rsidR="00A47356" w:rsidRPr="00A52587" w:rsidRDefault="00D65417" w:rsidP="00972A78">
      <w:pPr>
        <w:jc w:val="both"/>
        <w:rPr>
          <w:lang w:val="cs-CZ"/>
        </w:rPr>
      </w:pPr>
      <w:r w:rsidRPr="00A52587">
        <w:rPr>
          <w:lang w:val="cs-CZ"/>
        </w:rPr>
        <w:t>Bez požadavků.</w:t>
      </w:r>
      <w:r w:rsidR="00562286" w:rsidRPr="00A52587">
        <w:rPr>
          <w:lang w:val="cs-CZ"/>
        </w:rPr>
        <w:t xml:space="preserve"> Dojde pouze k dílčím demolicím v rámci řešeného objektu.</w:t>
      </w:r>
    </w:p>
    <w:p w14:paraId="701D5F5C" w14:textId="77777777" w:rsidR="006606EA" w:rsidRPr="00A52587" w:rsidRDefault="00D65417" w:rsidP="00972A78">
      <w:pPr>
        <w:pStyle w:val="Nadpis3"/>
        <w:jc w:val="both"/>
        <w:rPr>
          <w:lang w:val="cs-CZ"/>
        </w:rPr>
      </w:pPr>
      <w:bookmarkStart w:id="19" w:name="_Toc145938850"/>
      <w:r w:rsidRPr="00A52587">
        <w:rPr>
          <w:iCs/>
          <w:lang w:val="cs-CZ"/>
        </w:rPr>
        <w:t>j</w:t>
      </w:r>
      <w:r w:rsidR="00A14626" w:rsidRPr="00A52587">
        <w:rPr>
          <w:iCs/>
          <w:lang w:val="cs-CZ"/>
        </w:rPr>
        <w:t>)</w:t>
      </w:r>
      <w:r w:rsidR="006606EA" w:rsidRPr="00A52587">
        <w:rPr>
          <w:lang w:val="cs-CZ"/>
        </w:rPr>
        <w:t xml:space="preserve"> požadavky na max</w:t>
      </w:r>
      <w:r w:rsidR="00F96876" w:rsidRPr="00A52587">
        <w:rPr>
          <w:lang w:val="cs-CZ"/>
        </w:rPr>
        <w:t xml:space="preserve">imální </w:t>
      </w:r>
      <w:r w:rsidR="00A14626" w:rsidRPr="00A52587">
        <w:rPr>
          <w:lang w:val="cs-CZ"/>
        </w:rPr>
        <w:t xml:space="preserve">zábory </w:t>
      </w:r>
      <w:r w:rsidR="00F96876" w:rsidRPr="00A52587">
        <w:rPr>
          <w:lang w:val="cs-CZ"/>
        </w:rPr>
        <w:t xml:space="preserve">zemědělského </w:t>
      </w:r>
      <w:r w:rsidR="00A14626" w:rsidRPr="00A52587">
        <w:rPr>
          <w:lang w:val="cs-CZ"/>
        </w:rPr>
        <w:t>půdního fondu nebo pozemků k plnění funkce lesa</w:t>
      </w:r>
      <w:bookmarkEnd w:id="19"/>
    </w:p>
    <w:p w14:paraId="31E040C9" w14:textId="77777777" w:rsidR="006606EA" w:rsidRPr="00A52587" w:rsidRDefault="00E9304B" w:rsidP="00972A78">
      <w:pPr>
        <w:jc w:val="both"/>
        <w:rPr>
          <w:lang w:val="cs-CZ"/>
        </w:rPr>
      </w:pPr>
      <w:r>
        <w:rPr>
          <w:lang w:val="cs-CZ"/>
        </w:rPr>
        <w:t>Bez požadavků</w:t>
      </w:r>
      <w:r w:rsidR="006606EA" w:rsidRPr="00A52587">
        <w:rPr>
          <w:lang w:val="cs-CZ"/>
        </w:rPr>
        <w:t>.</w:t>
      </w:r>
    </w:p>
    <w:p w14:paraId="03223C4F" w14:textId="77777777" w:rsidR="00A14626" w:rsidRPr="00A52587" w:rsidRDefault="00D65417" w:rsidP="00972A78">
      <w:pPr>
        <w:pStyle w:val="Nadpis3"/>
        <w:jc w:val="both"/>
        <w:rPr>
          <w:lang w:val="cs-CZ"/>
        </w:rPr>
      </w:pPr>
      <w:bookmarkStart w:id="20" w:name="_Toc145938851"/>
      <w:r w:rsidRPr="00A52587">
        <w:rPr>
          <w:iCs/>
          <w:lang w:val="cs-CZ"/>
        </w:rPr>
        <w:t>k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územně technické podmínky (možnost napojení na stávající dopr</w:t>
      </w:r>
      <w:r w:rsidR="00F96876" w:rsidRPr="00A52587">
        <w:rPr>
          <w:lang w:val="cs-CZ"/>
        </w:rPr>
        <w:t>avní</w:t>
      </w:r>
      <w:r w:rsidR="00A14626" w:rsidRPr="00A52587">
        <w:rPr>
          <w:lang w:val="cs-CZ"/>
        </w:rPr>
        <w:t xml:space="preserve"> a tech</w:t>
      </w:r>
      <w:r w:rsidR="00F96876" w:rsidRPr="00A52587">
        <w:rPr>
          <w:lang w:val="cs-CZ"/>
        </w:rPr>
        <w:t>nickou</w:t>
      </w:r>
      <w:r w:rsidR="00A14626" w:rsidRPr="00A52587">
        <w:rPr>
          <w:lang w:val="cs-CZ"/>
        </w:rPr>
        <w:t xml:space="preserve"> infrastrukturu)</w:t>
      </w:r>
      <w:bookmarkEnd w:id="20"/>
    </w:p>
    <w:p w14:paraId="53705BA5" w14:textId="77777777" w:rsidR="00366DB3" w:rsidRPr="00A52587" w:rsidRDefault="00366DB3" w:rsidP="00562286">
      <w:pPr>
        <w:jc w:val="both"/>
        <w:rPr>
          <w:lang w:val="cs-CZ"/>
        </w:rPr>
      </w:pPr>
      <w:r w:rsidRPr="00A52587">
        <w:rPr>
          <w:lang w:val="cs-CZ"/>
        </w:rPr>
        <w:t xml:space="preserve">Areál je </w:t>
      </w:r>
      <w:r w:rsidR="0010284D" w:rsidRPr="00A52587">
        <w:rPr>
          <w:lang w:val="cs-CZ"/>
        </w:rPr>
        <w:t xml:space="preserve">v současnosti </w:t>
      </w:r>
      <w:r w:rsidRPr="00A52587">
        <w:rPr>
          <w:lang w:val="cs-CZ"/>
        </w:rPr>
        <w:t xml:space="preserve">dopravně napojen </w:t>
      </w:r>
      <w:r w:rsidR="00562286" w:rsidRPr="00A52587">
        <w:rPr>
          <w:lang w:val="cs-CZ"/>
        </w:rPr>
        <w:t>z</w:t>
      </w:r>
      <w:r w:rsidR="00F47623">
        <w:rPr>
          <w:lang w:val="cs-CZ"/>
        </w:rPr>
        <w:t> </w:t>
      </w:r>
      <w:r w:rsidR="00562286" w:rsidRPr="00A52587">
        <w:rPr>
          <w:lang w:val="cs-CZ"/>
        </w:rPr>
        <w:t>jihu</w:t>
      </w:r>
      <w:r w:rsidR="00F47623">
        <w:rPr>
          <w:lang w:val="cs-CZ"/>
        </w:rPr>
        <w:t xml:space="preserve"> z </w:t>
      </w:r>
      <w:r w:rsidRPr="00A52587">
        <w:rPr>
          <w:lang w:val="cs-CZ"/>
        </w:rPr>
        <w:t>ul</w:t>
      </w:r>
      <w:r w:rsidR="00F47623">
        <w:rPr>
          <w:lang w:val="cs-CZ"/>
        </w:rPr>
        <w:t>.Vrapická</w:t>
      </w:r>
      <w:r w:rsidRPr="00A52587">
        <w:rPr>
          <w:lang w:val="cs-CZ"/>
        </w:rPr>
        <w:t xml:space="preserve">. Napojení </w:t>
      </w:r>
      <w:r w:rsidR="001B5EA8" w:rsidRPr="00A52587">
        <w:rPr>
          <w:lang w:val="cs-CZ"/>
        </w:rPr>
        <w:t xml:space="preserve">na technickou infrastrukturu </w:t>
      </w:r>
      <w:r w:rsidRPr="00A52587">
        <w:rPr>
          <w:lang w:val="cs-CZ"/>
        </w:rPr>
        <w:t>je dostatečně kapacitní a není potřeba ho upravovat.</w:t>
      </w:r>
      <w:r w:rsidR="00562286" w:rsidRPr="00A52587">
        <w:rPr>
          <w:lang w:val="cs-CZ"/>
        </w:rPr>
        <w:t xml:space="preserve"> </w:t>
      </w:r>
      <w:r w:rsidRPr="00A52587">
        <w:rPr>
          <w:lang w:val="cs-CZ"/>
        </w:rPr>
        <w:t xml:space="preserve">Napojovací místa se nemění. </w:t>
      </w:r>
    </w:p>
    <w:p w14:paraId="1878A495" w14:textId="77777777" w:rsidR="00A14626" w:rsidRPr="00A52587" w:rsidRDefault="00D65417" w:rsidP="00972A78">
      <w:pPr>
        <w:pStyle w:val="Nadpis3"/>
        <w:jc w:val="both"/>
        <w:rPr>
          <w:lang w:val="cs-CZ"/>
        </w:rPr>
      </w:pPr>
      <w:bookmarkStart w:id="21" w:name="_Toc145938852"/>
      <w:r w:rsidRPr="00A52587">
        <w:rPr>
          <w:iCs/>
          <w:lang w:val="cs-CZ"/>
        </w:rPr>
        <w:t>l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věcné a časové vazby stavby, podmiňující, vyvolané, související investice</w:t>
      </w:r>
      <w:bookmarkEnd w:id="21"/>
    </w:p>
    <w:p w14:paraId="674EB83A" w14:textId="77777777" w:rsidR="00205E1F" w:rsidRPr="00A52587" w:rsidRDefault="00562286" w:rsidP="00562286">
      <w:pPr>
        <w:spacing w:after="0"/>
        <w:jc w:val="both"/>
        <w:rPr>
          <w:lang w:val="cs-CZ"/>
        </w:rPr>
      </w:pPr>
      <w:r w:rsidRPr="00A52587">
        <w:rPr>
          <w:lang w:val="cs-CZ"/>
        </w:rPr>
        <w:t>V řešeném objektu v současnosti probíh</w:t>
      </w:r>
      <w:r w:rsidR="00F47623">
        <w:rPr>
          <w:lang w:val="cs-CZ"/>
        </w:rPr>
        <w:t>á výuka</w:t>
      </w:r>
      <w:r w:rsidRPr="00A52587">
        <w:rPr>
          <w:lang w:val="cs-CZ"/>
        </w:rPr>
        <w:t xml:space="preserve">. Proto </w:t>
      </w:r>
      <w:r w:rsidR="00F47623">
        <w:rPr>
          <w:lang w:val="cs-CZ"/>
        </w:rPr>
        <w:t xml:space="preserve">je </w:t>
      </w:r>
      <w:r w:rsidRPr="00A52587">
        <w:rPr>
          <w:lang w:val="cs-CZ"/>
        </w:rPr>
        <w:t xml:space="preserve">nutnost koordinace některých činností se zástupci učiliště z hlediska jeho provozu. </w:t>
      </w:r>
      <w:r w:rsidR="00F47623">
        <w:rPr>
          <w:lang w:val="cs-CZ"/>
        </w:rPr>
        <w:t xml:space="preserve">Především realizace nového ocelobetonového stropu vyžaduje výluku provozu v nižším podlaží pod měněnou částí stropu. </w:t>
      </w:r>
      <w:r w:rsidRPr="00A52587">
        <w:rPr>
          <w:lang w:val="cs-CZ"/>
        </w:rPr>
        <w:t>Související investice se nepředpokládají.</w:t>
      </w:r>
    </w:p>
    <w:p w14:paraId="51FE6994" w14:textId="77777777" w:rsidR="00D65417" w:rsidRPr="00A52587" w:rsidRDefault="00D65417" w:rsidP="00972A78">
      <w:pPr>
        <w:pStyle w:val="Nadpis3"/>
        <w:jc w:val="both"/>
        <w:rPr>
          <w:szCs w:val="20"/>
          <w:lang w:val="cs-CZ"/>
        </w:rPr>
      </w:pPr>
      <w:bookmarkStart w:id="22" w:name="_Toc145938853"/>
      <w:r w:rsidRPr="00A52587">
        <w:rPr>
          <w:szCs w:val="20"/>
          <w:lang w:val="cs-CZ"/>
        </w:rPr>
        <w:t>m) seznam pozemků podle katastru nemovitostí, na kterých se stavba umísťuje a provádí</w:t>
      </w:r>
      <w:bookmarkEnd w:id="22"/>
      <w:r w:rsidRPr="00A52587">
        <w:rPr>
          <w:szCs w:val="20"/>
          <w:lang w:val="cs-CZ"/>
        </w:rPr>
        <w:t xml:space="preserve"> </w:t>
      </w:r>
    </w:p>
    <w:p w14:paraId="28252ACF" w14:textId="77777777" w:rsidR="00417564" w:rsidRDefault="00D65417" w:rsidP="00417564">
      <w:pPr>
        <w:pStyle w:val="Bezmezer"/>
        <w:ind w:left="4248" w:hanging="3533"/>
        <w:rPr>
          <w:lang w:val="cs-CZ"/>
        </w:rPr>
      </w:pPr>
      <w:r w:rsidRPr="00A52587">
        <w:rPr>
          <w:rFonts w:eastAsiaTheme="majorEastAsia" w:cstheme="majorBidi"/>
          <w:lang w:val="cs-CZ"/>
        </w:rPr>
        <w:t>parc.</w:t>
      </w:r>
      <w:r w:rsidR="00314FC4" w:rsidRPr="00A52587">
        <w:rPr>
          <w:rFonts w:eastAsiaTheme="majorEastAsia" w:cstheme="majorBidi"/>
          <w:lang w:val="cs-CZ"/>
        </w:rPr>
        <w:t>č</w:t>
      </w:r>
      <w:r w:rsidRPr="00A52587">
        <w:rPr>
          <w:rFonts w:eastAsiaTheme="majorEastAsia" w:cstheme="majorBidi"/>
          <w:lang w:val="cs-CZ"/>
        </w:rPr>
        <w:t xml:space="preserve">. </w:t>
      </w:r>
      <w:r w:rsidR="00562286" w:rsidRPr="00A52587">
        <w:rPr>
          <w:rFonts w:eastAsiaTheme="majorEastAsia" w:cstheme="majorBidi"/>
          <w:lang w:val="cs-CZ"/>
        </w:rPr>
        <w:t>st.1</w:t>
      </w:r>
      <w:r w:rsidR="00F47623">
        <w:rPr>
          <w:rFonts w:eastAsiaTheme="majorEastAsia" w:cstheme="majorBidi"/>
          <w:lang w:val="cs-CZ"/>
        </w:rPr>
        <w:t>55, k.ú.</w:t>
      </w:r>
      <w:r w:rsidR="00F47623" w:rsidRPr="00F47623">
        <w:t xml:space="preserve"> </w:t>
      </w:r>
      <w:r w:rsidR="00F47623" w:rsidRPr="00F47623">
        <w:rPr>
          <w:rFonts w:eastAsiaTheme="majorEastAsia" w:cstheme="majorBidi"/>
          <w:lang w:val="cs-CZ"/>
        </w:rPr>
        <w:t>Vrapice [665177]</w:t>
      </w:r>
      <w:r w:rsidRPr="00A52587">
        <w:rPr>
          <w:rFonts w:eastAsiaTheme="majorEastAsia" w:cstheme="majorBidi"/>
          <w:lang w:val="cs-CZ"/>
        </w:rPr>
        <w:t xml:space="preserve"> </w:t>
      </w:r>
      <w:r w:rsidR="00314FC4" w:rsidRPr="00A52587">
        <w:rPr>
          <w:lang w:val="cs-CZ"/>
        </w:rPr>
        <w:t xml:space="preserve"> </w:t>
      </w:r>
      <w:r w:rsidR="00417564">
        <w:rPr>
          <w:lang w:val="cs-CZ"/>
        </w:rPr>
        <w:tab/>
      </w:r>
      <w:r w:rsidR="00314FC4" w:rsidRPr="00A52587">
        <w:rPr>
          <w:lang w:val="cs-CZ"/>
        </w:rPr>
        <w:t>- zastavěná plocha a nádvoří</w:t>
      </w:r>
      <w:r w:rsidR="00417564">
        <w:rPr>
          <w:lang w:val="cs-CZ"/>
        </w:rPr>
        <w:t xml:space="preserve"> </w:t>
      </w:r>
      <w:r w:rsidR="00417564">
        <w:rPr>
          <w:lang w:val="cs-CZ"/>
        </w:rPr>
        <w:br/>
        <w:t>- výměra 1481 m</w:t>
      </w:r>
      <w:r w:rsidR="00417564" w:rsidRPr="00417564">
        <w:rPr>
          <w:vertAlign w:val="superscript"/>
          <w:lang w:val="cs-CZ"/>
        </w:rPr>
        <w:t>2</w:t>
      </w:r>
    </w:p>
    <w:p w14:paraId="34E80B16" w14:textId="77777777" w:rsidR="00417564" w:rsidRDefault="00417564" w:rsidP="00960286">
      <w:pPr>
        <w:pStyle w:val="Bezmezer"/>
        <w:rPr>
          <w:rFonts w:eastAsia="Times New Roman"/>
          <w:lang w:val="cs-CZ" w:eastAsia="cs-CZ" w:bidi="ar-SA"/>
        </w:rPr>
      </w:pPr>
      <w:r>
        <w:rPr>
          <w:lang w:val="cs-CZ"/>
        </w:rPr>
        <w:t>vlastník:</w:t>
      </w:r>
      <w:r w:rsidR="00314FC4" w:rsidRPr="00A52587">
        <w:rPr>
          <w:lang w:val="cs-CZ"/>
        </w:rPr>
        <w:tab/>
      </w:r>
      <w:r w:rsidR="00960286" w:rsidRPr="00A52587"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960286" w:rsidRPr="00A52587">
        <w:rPr>
          <w:rFonts w:eastAsia="Times New Roman"/>
          <w:lang w:val="cs-CZ" w:eastAsia="cs-CZ" w:bidi="ar-SA"/>
        </w:rPr>
        <w:t>Středočeský kraj, Zborovská 81/11, 150 00 Praha 5</w:t>
      </w:r>
    </w:p>
    <w:p w14:paraId="44FE1432" w14:textId="77777777" w:rsidR="00D65417" w:rsidRPr="00A52587" w:rsidRDefault="00417564" w:rsidP="00417564">
      <w:pPr>
        <w:pStyle w:val="Bezmezer"/>
        <w:ind w:left="4242" w:hanging="3533"/>
        <w:rPr>
          <w:rFonts w:eastAsia="Times New Roman"/>
          <w:lang w:val="cs-CZ" w:eastAsia="cs-CZ" w:bidi="ar-SA"/>
        </w:rPr>
      </w:pPr>
      <w:r>
        <w:rPr>
          <w:lang w:val="cs-CZ" w:bidi="ar-SA"/>
        </w:rPr>
        <w:t>h</w:t>
      </w:r>
      <w:r w:rsidR="00960286" w:rsidRPr="00A52587">
        <w:rPr>
          <w:lang w:val="cs-CZ" w:bidi="ar-SA"/>
        </w:rPr>
        <w:t>ospodaření se svěřeným majetkem kraje</w:t>
      </w:r>
      <w:r w:rsidR="00960286" w:rsidRPr="00A52587">
        <w:rPr>
          <w:lang w:val="cs-CZ"/>
        </w:rPr>
        <w:t>:</w:t>
      </w:r>
      <w:r>
        <w:rPr>
          <w:lang w:val="cs-CZ"/>
        </w:rPr>
        <w:tab/>
      </w:r>
      <w:r w:rsidR="00960286" w:rsidRPr="00A52587">
        <w:rPr>
          <w:lang w:val="cs-CZ" w:bidi="ar-SA"/>
        </w:rPr>
        <w:t>Střední odborné učiliště a Praktická škola</w:t>
      </w:r>
      <w:r>
        <w:rPr>
          <w:lang w:val="cs-CZ" w:bidi="ar-SA"/>
        </w:rPr>
        <w:t xml:space="preserve"> Kladno - Vrapice,</w:t>
      </w:r>
      <w:r>
        <w:rPr>
          <w:lang w:val="cs-CZ" w:bidi="ar-SA"/>
        </w:rPr>
        <w:br/>
      </w:r>
      <w:r w:rsidR="00960286" w:rsidRPr="00A52587">
        <w:rPr>
          <w:lang w:val="cs-CZ" w:bidi="ar-SA"/>
        </w:rPr>
        <w:t>příspěvková organizace,</w:t>
      </w:r>
      <w:r>
        <w:rPr>
          <w:lang w:val="cs-CZ" w:bidi="ar-SA"/>
        </w:rPr>
        <w:t xml:space="preserve"> </w:t>
      </w:r>
      <w:r w:rsidR="00960286" w:rsidRPr="00A52587">
        <w:rPr>
          <w:lang w:val="cs-CZ" w:bidi="ar-SA"/>
        </w:rPr>
        <w:t>Vrapická 53, 272 03 Kladno</w:t>
      </w:r>
      <w:r w:rsidR="00960286" w:rsidRPr="00A52587">
        <w:rPr>
          <w:rFonts w:eastAsia="Times New Roman"/>
          <w:lang w:val="cs-CZ" w:eastAsia="cs-CZ" w:bidi="ar-SA"/>
        </w:rPr>
        <w:tab/>
      </w:r>
    </w:p>
    <w:p w14:paraId="6259ADC2" w14:textId="77777777" w:rsidR="00314FC4" w:rsidRPr="00A52587" w:rsidRDefault="00314FC4" w:rsidP="00972A78">
      <w:pPr>
        <w:pStyle w:val="Nadpis3"/>
        <w:jc w:val="both"/>
        <w:rPr>
          <w:szCs w:val="20"/>
          <w:lang w:val="cs-CZ"/>
        </w:rPr>
      </w:pPr>
      <w:bookmarkStart w:id="23" w:name="_Toc145938854"/>
      <w:r w:rsidRPr="00A52587">
        <w:rPr>
          <w:rFonts w:eastAsia="Times New Roman"/>
          <w:szCs w:val="20"/>
          <w:lang w:val="cs-CZ" w:eastAsia="cs-CZ"/>
        </w:rPr>
        <w:t xml:space="preserve">n) </w:t>
      </w:r>
      <w:r w:rsidRPr="00A52587">
        <w:rPr>
          <w:szCs w:val="20"/>
          <w:lang w:val="cs-CZ"/>
        </w:rPr>
        <w:t>seznam pozemků podle katastru nemov., na kterých vznikne ochranné nebo bezpečnostní pásmo</w:t>
      </w:r>
      <w:bookmarkEnd w:id="23"/>
    </w:p>
    <w:p w14:paraId="256BE563" w14:textId="77777777" w:rsidR="00D65417" w:rsidRPr="009C000B" w:rsidRDefault="00314FC4" w:rsidP="00972A78">
      <w:pPr>
        <w:jc w:val="both"/>
        <w:rPr>
          <w:lang w:val="cs-CZ"/>
        </w:rPr>
      </w:pPr>
      <w:r w:rsidRPr="00A52587">
        <w:rPr>
          <w:lang w:val="cs-CZ"/>
        </w:rPr>
        <w:t xml:space="preserve">Bez </w:t>
      </w:r>
      <w:r w:rsidRPr="009C000B">
        <w:rPr>
          <w:lang w:val="cs-CZ"/>
        </w:rPr>
        <w:t>požadavků.</w:t>
      </w:r>
    </w:p>
    <w:p w14:paraId="374BCEBF" w14:textId="77777777" w:rsidR="00A14626" w:rsidRPr="009C000B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24" w:name="_Toc145938855"/>
      <w:r w:rsidRPr="009C000B">
        <w:rPr>
          <w:rFonts w:eastAsia="Times New Roman"/>
          <w:lang w:val="cs-CZ" w:eastAsia="cs-CZ"/>
        </w:rPr>
        <w:t>B.2 Celkový popis stavby</w:t>
      </w:r>
      <w:bookmarkEnd w:id="24"/>
    </w:p>
    <w:p w14:paraId="72474FAC" w14:textId="77777777" w:rsidR="00A14626" w:rsidRPr="009C000B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25" w:name="_Toc145938856"/>
      <w:r w:rsidRPr="009C000B">
        <w:rPr>
          <w:rFonts w:eastAsia="Times New Roman"/>
          <w:lang w:val="cs-CZ" w:eastAsia="cs-CZ"/>
        </w:rPr>
        <w:t xml:space="preserve">B.2.1 </w:t>
      </w:r>
      <w:r w:rsidR="00314FC4" w:rsidRPr="009C000B">
        <w:rPr>
          <w:rFonts w:eastAsia="Times New Roman"/>
          <w:lang w:val="cs-CZ" w:eastAsia="cs-CZ"/>
        </w:rPr>
        <w:t>Základní charakteristika stavby a jejího užívání</w:t>
      </w:r>
      <w:bookmarkEnd w:id="25"/>
    </w:p>
    <w:p w14:paraId="34C874F8" w14:textId="77777777" w:rsidR="007D63FB" w:rsidRPr="009C000B" w:rsidRDefault="007D63FB" w:rsidP="00972A78">
      <w:pPr>
        <w:pStyle w:val="Nadpis3"/>
        <w:jc w:val="both"/>
        <w:rPr>
          <w:szCs w:val="20"/>
          <w:lang w:val="cs-CZ"/>
        </w:rPr>
      </w:pPr>
      <w:bookmarkStart w:id="26" w:name="_Toc145938857"/>
      <w:r w:rsidRPr="009C000B">
        <w:rPr>
          <w:szCs w:val="20"/>
          <w:lang w:val="cs-CZ" w:eastAsia="cs-CZ"/>
        </w:rPr>
        <w:t xml:space="preserve">a) </w:t>
      </w:r>
      <w:r w:rsidRPr="009C000B">
        <w:rPr>
          <w:szCs w:val="20"/>
          <w:lang w:val="cs-CZ"/>
        </w:rPr>
        <w:t>zhodnocení stavby a navrženého záměru</w:t>
      </w:r>
      <w:bookmarkEnd w:id="26"/>
    </w:p>
    <w:p w14:paraId="093C0EC3" w14:textId="77777777" w:rsidR="00DF1D54" w:rsidRDefault="006343C8" w:rsidP="006343C8">
      <w:pPr>
        <w:jc w:val="both"/>
        <w:rPr>
          <w:lang w:val="cs-CZ"/>
        </w:rPr>
      </w:pPr>
      <w:r w:rsidRPr="009C000B">
        <w:rPr>
          <w:lang w:val="cs-CZ"/>
        </w:rPr>
        <w:t>Předkládaná dokumentace řeší částečnou rekonstrukci stávající</w:t>
      </w:r>
      <w:r w:rsidR="009C000B" w:rsidRPr="009C000B">
        <w:rPr>
          <w:lang w:val="cs-CZ"/>
        </w:rPr>
        <w:t>ch</w:t>
      </w:r>
      <w:r w:rsidRPr="009C000B">
        <w:rPr>
          <w:lang w:val="cs-CZ"/>
        </w:rPr>
        <w:t xml:space="preserve"> objekt</w:t>
      </w:r>
      <w:r w:rsidR="009C000B" w:rsidRPr="009C000B">
        <w:rPr>
          <w:lang w:val="cs-CZ"/>
        </w:rPr>
        <w:t>ů</w:t>
      </w:r>
      <w:r w:rsidRPr="009C000B">
        <w:rPr>
          <w:lang w:val="cs-CZ"/>
        </w:rPr>
        <w:t xml:space="preserve"> </w:t>
      </w:r>
      <w:r w:rsidR="009C000B" w:rsidRPr="009C000B">
        <w:rPr>
          <w:lang w:val="cs-CZ"/>
        </w:rPr>
        <w:t>Vrapická 53</w:t>
      </w:r>
      <w:r w:rsidRPr="009C000B">
        <w:rPr>
          <w:lang w:val="cs-CZ"/>
        </w:rPr>
        <w:t xml:space="preserve"> Kladno </w:t>
      </w:r>
      <w:r w:rsidR="009C000B" w:rsidRPr="009C000B">
        <w:rPr>
          <w:lang w:val="cs-CZ"/>
        </w:rPr>
        <w:t>Vrapice</w:t>
      </w:r>
      <w:r w:rsidRPr="009C000B">
        <w:rPr>
          <w:lang w:val="cs-CZ"/>
        </w:rPr>
        <w:t xml:space="preserve">, který slouží pro potřeby SOU a PrŠ Kladno – Vrapice. </w:t>
      </w:r>
    </w:p>
    <w:p w14:paraId="600EF8F3" w14:textId="125B7AC7" w:rsidR="006343C8" w:rsidRPr="00DF1D54" w:rsidRDefault="009C000B" w:rsidP="006343C8">
      <w:pPr>
        <w:jc w:val="both"/>
        <w:rPr>
          <w:lang w:val="cs-CZ"/>
        </w:rPr>
      </w:pPr>
      <w:r w:rsidRPr="009C000B">
        <w:rPr>
          <w:lang w:val="cs-CZ"/>
        </w:rPr>
        <w:t xml:space="preserve">Hlavní budova </w:t>
      </w:r>
      <w:r w:rsidR="006343C8" w:rsidRPr="009C000B">
        <w:rPr>
          <w:lang w:val="cs-CZ"/>
        </w:rPr>
        <w:t>je dvoupodlažní, částečně podsklepen</w:t>
      </w:r>
      <w:r w:rsidRPr="009C000B">
        <w:rPr>
          <w:lang w:val="cs-CZ"/>
        </w:rPr>
        <w:t>á, s využitým podkrovím.</w:t>
      </w:r>
      <w:r w:rsidR="006343C8" w:rsidRPr="009C000B">
        <w:rPr>
          <w:lang w:val="cs-CZ"/>
        </w:rPr>
        <w:t xml:space="preserve"> </w:t>
      </w:r>
      <w:r w:rsidRPr="009C000B">
        <w:rPr>
          <w:lang w:val="cs-CZ"/>
        </w:rPr>
        <w:t>Základní tvar p</w:t>
      </w:r>
      <w:r w:rsidR="006343C8" w:rsidRPr="009C000B">
        <w:rPr>
          <w:lang w:val="cs-CZ"/>
        </w:rPr>
        <w:t>ůdorys</w:t>
      </w:r>
      <w:r w:rsidRPr="009C000B">
        <w:rPr>
          <w:lang w:val="cs-CZ"/>
        </w:rPr>
        <w:t>u</w:t>
      </w:r>
      <w:r w:rsidR="006343C8" w:rsidRPr="009C000B">
        <w:rPr>
          <w:lang w:val="cs-CZ"/>
        </w:rPr>
        <w:t xml:space="preserve"> je tvaru </w:t>
      </w:r>
      <w:r w:rsidRPr="009C000B">
        <w:rPr>
          <w:lang w:val="cs-CZ"/>
        </w:rPr>
        <w:t>L</w:t>
      </w:r>
      <w:r w:rsidR="006343C8" w:rsidRPr="009C000B">
        <w:rPr>
          <w:lang w:val="cs-CZ"/>
        </w:rPr>
        <w:t xml:space="preserve">, kdy na hlavní podélné křídlo </w:t>
      </w:r>
      <w:r w:rsidRPr="009C000B">
        <w:rPr>
          <w:lang w:val="cs-CZ"/>
        </w:rPr>
        <w:t>ve dvoře ještě</w:t>
      </w:r>
      <w:r w:rsidR="006343C8" w:rsidRPr="009C000B">
        <w:rPr>
          <w:lang w:val="cs-CZ"/>
        </w:rPr>
        <w:t xml:space="preserve"> navazuje schodišťový trakt s hygienickým zázemím. </w:t>
      </w:r>
      <w:r w:rsidRPr="009C000B">
        <w:rPr>
          <w:lang w:val="cs-CZ"/>
        </w:rPr>
        <w:t>Budova</w:t>
      </w:r>
      <w:r w:rsidR="006343C8" w:rsidRPr="009C000B">
        <w:rPr>
          <w:lang w:val="cs-CZ"/>
        </w:rPr>
        <w:t xml:space="preserve"> je zastřešen</w:t>
      </w:r>
      <w:r w:rsidRPr="009C000B">
        <w:rPr>
          <w:lang w:val="cs-CZ"/>
        </w:rPr>
        <w:t>a</w:t>
      </w:r>
      <w:r w:rsidR="006343C8" w:rsidRPr="009C000B">
        <w:rPr>
          <w:lang w:val="cs-CZ"/>
        </w:rPr>
        <w:t xml:space="preserve"> </w:t>
      </w:r>
      <w:r w:rsidRPr="009C000B">
        <w:rPr>
          <w:lang w:val="cs-CZ"/>
        </w:rPr>
        <w:t>valbovou</w:t>
      </w:r>
      <w:r w:rsidR="006343C8" w:rsidRPr="009C000B">
        <w:rPr>
          <w:lang w:val="cs-CZ"/>
        </w:rPr>
        <w:t xml:space="preserve"> střechou. V suterénu se nachází </w:t>
      </w:r>
      <w:r w:rsidRPr="009C000B">
        <w:rPr>
          <w:lang w:val="cs-CZ"/>
        </w:rPr>
        <w:t>doplňkové provozy (posilovna se zázemím)</w:t>
      </w:r>
      <w:r w:rsidR="006343C8" w:rsidRPr="009C000B">
        <w:rPr>
          <w:lang w:val="cs-CZ"/>
        </w:rPr>
        <w:t xml:space="preserve">, v přízemí </w:t>
      </w:r>
      <w:r w:rsidRPr="009C000B">
        <w:rPr>
          <w:lang w:val="cs-CZ"/>
        </w:rPr>
        <w:t>je administrativní zázemí školy, tělocvična a jídelna s kuchyní</w:t>
      </w:r>
      <w:r w:rsidR="006343C8" w:rsidRPr="009C000B">
        <w:rPr>
          <w:lang w:val="cs-CZ"/>
        </w:rPr>
        <w:t>, v patře učebny a</w:t>
      </w:r>
      <w:r w:rsidR="00E4710E">
        <w:rPr>
          <w:lang w:val="cs-CZ"/>
        </w:rPr>
        <w:t> </w:t>
      </w:r>
      <w:r w:rsidR="006343C8" w:rsidRPr="009C000B">
        <w:rPr>
          <w:lang w:val="cs-CZ"/>
        </w:rPr>
        <w:t>ka</w:t>
      </w:r>
      <w:r w:rsidRPr="009C000B">
        <w:rPr>
          <w:lang w:val="cs-CZ"/>
        </w:rPr>
        <w:t>binety</w:t>
      </w:r>
      <w:r w:rsidR="006343C8" w:rsidRPr="009C000B">
        <w:rPr>
          <w:lang w:val="cs-CZ"/>
        </w:rPr>
        <w:t xml:space="preserve">, půda </w:t>
      </w:r>
      <w:r w:rsidRPr="009C000B">
        <w:rPr>
          <w:lang w:val="cs-CZ"/>
        </w:rPr>
        <w:t>zrekonstruovaná s </w:t>
      </w:r>
      <w:r w:rsidRPr="00DF1D54">
        <w:rPr>
          <w:lang w:val="cs-CZ"/>
        </w:rPr>
        <w:t>učebnami a sborovnou</w:t>
      </w:r>
      <w:r w:rsidR="006343C8" w:rsidRPr="00DF1D54">
        <w:rPr>
          <w:lang w:val="cs-CZ"/>
        </w:rPr>
        <w:t xml:space="preserve">. </w:t>
      </w:r>
    </w:p>
    <w:p w14:paraId="39715F44" w14:textId="75A7EF88" w:rsidR="00DF1D54" w:rsidRDefault="006343C8" w:rsidP="006343C8">
      <w:pPr>
        <w:jc w:val="both"/>
        <w:rPr>
          <w:lang w:val="cs-CZ"/>
        </w:rPr>
      </w:pPr>
      <w:r w:rsidRPr="00DF1D54">
        <w:rPr>
          <w:lang w:val="cs-CZ"/>
        </w:rPr>
        <w:t>Dům je zděn</w:t>
      </w:r>
      <w:r w:rsidR="00DF1D54" w:rsidRPr="00DF1D54">
        <w:rPr>
          <w:lang w:val="cs-CZ"/>
        </w:rPr>
        <w:t>ý</w:t>
      </w:r>
      <w:r w:rsidRPr="00DF1D54">
        <w:rPr>
          <w:lang w:val="cs-CZ"/>
        </w:rPr>
        <w:t xml:space="preserve"> s dřevěnými trámovými stropy a vyzdívanými k</w:t>
      </w:r>
      <w:r w:rsidR="009C000B" w:rsidRPr="00DF1D54">
        <w:rPr>
          <w:lang w:val="cs-CZ"/>
        </w:rPr>
        <w:t xml:space="preserve">lenbami (suterén, hlavní chodba </w:t>
      </w:r>
      <w:r w:rsidRPr="00DF1D54">
        <w:rPr>
          <w:lang w:val="cs-CZ"/>
        </w:rPr>
        <w:t>a</w:t>
      </w:r>
      <w:r w:rsidR="00E4710E">
        <w:rPr>
          <w:lang w:val="cs-CZ"/>
        </w:rPr>
        <w:t> </w:t>
      </w:r>
      <w:r w:rsidRPr="00DF1D54">
        <w:rPr>
          <w:lang w:val="cs-CZ"/>
        </w:rPr>
        <w:t xml:space="preserve">schodišťový trakt). </w:t>
      </w:r>
      <w:r w:rsidR="00DF1D54" w:rsidRPr="00DF1D54">
        <w:rPr>
          <w:lang w:val="cs-CZ"/>
        </w:rPr>
        <w:t>Trámové dřevěné stropy v prostoru učeben vykazují průhyby, byly provedeny sondy pro ověření skladby a následné posouzení stropů prokázalo nedostatečnou únosnost pro využití učebnami. Dřevěné nosné trámy podlah budou spolu s podlahou 2np odstraněny a nahrazeny novým ocelobetonovým spřaženým stropem (samostatná konstrukce podhledu 1np – rákosníky s podbitím a</w:t>
      </w:r>
      <w:r w:rsidR="00E4710E">
        <w:rPr>
          <w:lang w:val="cs-CZ"/>
        </w:rPr>
        <w:t> </w:t>
      </w:r>
      <w:r w:rsidR="00DF1D54" w:rsidRPr="00DF1D54">
        <w:rPr>
          <w:lang w:val="cs-CZ"/>
        </w:rPr>
        <w:t>omítkou budou zachovány bez zásahu). Stejným</w:t>
      </w:r>
      <w:r w:rsidR="00DF1D54">
        <w:rPr>
          <w:lang w:val="cs-CZ"/>
        </w:rPr>
        <w:t xml:space="preserve"> způsobem již byly dříve zrekonstruované stropy nad 2np v rámci rekonstrukce podkroví. Střecha, k</w:t>
      </w:r>
      <w:r w:rsidRPr="00A52587">
        <w:rPr>
          <w:lang w:val="cs-CZ"/>
        </w:rPr>
        <w:t>rov</w:t>
      </w:r>
      <w:r w:rsidR="00DF1D54">
        <w:rPr>
          <w:lang w:val="cs-CZ"/>
        </w:rPr>
        <w:t xml:space="preserve"> a podkroví byly již zrekonstruovány a jsou zde učebny a sborovna. </w:t>
      </w:r>
    </w:p>
    <w:p w14:paraId="4D607723" w14:textId="469D37E8" w:rsidR="00DF1D54" w:rsidRDefault="00DF1D54" w:rsidP="006343C8">
      <w:pPr>
        <w:jc w:val="both"/>
        <w:rPr>
          <w:lang w:val="cs-CZ"/>
        </w:rPr>
      </w:pPr>
      <w:r>
        <w:rPr>
          <w:lang w:val="cs-CZ"/>
        </w:rPr>
        <w:lastRenderedPageBreak/>
        <w:t>Svislé konstrukce v objektu jsou zděné, převážně z masivního zdiva. Podlahy dřevěné, podhledy původní rákosové omítané. Okna jsou starší plastová s nedostatečnými tepelně</w:t>
      </w:r>
      <w:r w:rsidR="00E4710E">
        <w:rPr>
          <w:lang w:val="cs-CZ"/>
        </w:rPr>
        <w:t xml:space="preserve"> </w:t>
      </w:r>
      <w:r>
        <w:rPr>
          <w:lang w:val="cs-CZ"/>
        </w:rPr>
        <w:t>technickými parametry.</w:t>
      </w:r>
    </w:p>
    <w:p w14:paraId="08C765D7" w14:textId="77777777" w:rsidR="006343C8" w:rsidRPr="00A52587" w:rsidRDefault="0065163A" w:rsidP="006343C8">
      <w:pPr>
        <w:jc w:val="both"/>
        <w:rPr>
          <w:lang w:val="cs-CZ"/>
        </w:rPr>
      </w:pPr>
      <w:r>
        <w:rPr>
          <w:lang w:val="cs-CZ"/>
        </w:rPr>
        <w:t>Dvorní objekt je tvořen menší dvoupodlažní historickou budovou s valbovou střechou, která je s hlavní budovou propojena krytým průchodem ve 2np nad dvorem. Nebo je možno přejít přes dvůr na úrovni 1np. K této budově byly dostavěny přízemní hmoty s kotelnou a garážemi. Garáž navazující na kotelnu bude zrekonstruovaná na tréninkový byt.</w:t>
      </w:r>
    </w:p>
    <w:p w14:paraId="649AA0B3" w14:textId="77777777" w:rsidR="006343C8" w:rsidRPr="00A52587" w:rsidRDefault="006343C8" w:rsidP="006343C8">
      <w:pPr>
        <w:rPr>
          <w:u w:val="single"/>
          <w:lang w:val="cs-CZ"/>
        </w:rPr>
      </w:pPr>
      <w:r w:rsidRPr="00A52587">
        <w:rPr>
          <w:u w:val="single"/>
          <w:lang w:val="cs-CZ"/>
        </w:rPr>
        <w:t>V rámci rekonstrukce budou provedeny následující záměry:</w:t>
      </w:r>
    </w:p>
    <w:p w14:paraId="1B13EAB1" w14:textId="34515576" w:rsidR="0065163A" w:rsidRPr="00A52587" w:rsidRDefault="0065163A" w:rsidP="0065163A">
      <w:pPr>
        <w:jc w:val="both"/>
        <w:rPr>
          <w:lang w:val="cs-CZ"/>
        </w:rPr>
      </w:pPr>
      <w:r>
        <w:rPr>
          <w:lang w:val="cs-CZ"/>
        </w:rPr>
        <w:t>Rekonstrukce učeben</w:t>
      </w:r>
      <w:r w:rsidRPr="00A52587">
        <w:rPr>
          <w:lang w:val="cs-CZ"/>
        </w:rPr>
        <w:t xml:space="preserve"> </w:t>
      </w:r>
      <w:r>
        <w:rPr>
          <w:lang w:val="cs-CZ"/>
        </w:rPr>
        <w:t xml:space="preserve">v </w:t>
      </w:r>
      <w:r w:rsidRPr="00A52587">
        <w:rPr>
          <w:lang w:val="cs-CZ"/>
        </w:rPr>
        <w:t>1. pat</w:t>
      </w:r>
      <w:r>
        <w:rPr>
          <w:lang w:val="cs-CZ"/>
        </w:rPr>
        <w:t>ře</w:t>
      </w:r>
      <w:r w:rsidRPr="00A52587">
        <w:rPr>
          <w:lang w:val="cs-CZ"/>
        </w:rPr>
        <w:t xml:space="preserve"> (2.np) </w:t>
      </w:r>
      <w:r>
        <w:rPr>
          <w:lang w:val="cs-CZ"/>
        </w:rPr>
        <w:t xml:space="preserve">hlavní budovy </w:t>
      </w:r>
      <w:r w:rsidRPr="00A52587">
        <w:rPr>
          <w:lang w:val="cs-CZ"/>
        </w:rPr>
        <w:t xml:space="preserve">pro potřeby </w:t>
      </w:r>
      <w:r>
        <w:rPr>
          <w:lang w:val="cs-CZ"/>
        </w:rPr>
        <w:t>odborného výcviku. Součástí bude i</w:t>
      </w:r>
      <w:r w:rsidR="00E4710E">
        <w:rPr>
          <w:lang w:val="cs-CZ"/>
        </w:rPr>
        <w:t> </w:t>
      </w:r>
      <w:r>
        <w:rPr>
          <w:lang w:val="cs-CZ"/>
        </w:rPr>
        <w:t>kompletní rekonstrukce nosné části podlah, kdy budou dřevěné trámy s podlahou nahrazeny spřaženým ocelobetonovým stropem. Podhled nad 1np, který je na samostatné konstrukci rákosníků bude zachován bez zásahu. Vznikne 6 učeben odborného výcviku</w:t>
      </w:r>
      <w:r w:rsidR="001747A8">
        <w:rPr>
          <w:lang w:val="cs-CZ"/>
        </w:rPr>
        <w:t>, audiovizuální učebna, 2 sklady pomůcek pro odborný výcvik.</w:t>
      </w:r>
    </w:p>
    <w:p w14:paraId="661F3ED9" w14:textId="77777777" w:rsidR="0065163A" w:rsidRPr="00A52587" w:rsidRDefault="0065163A" w:rsidP="0065163A">
      <w:pPr>
        <w:rPr>
          <w:lang w:val="cs-CZ"/>
        </w:rPr>
      </w:pPr>
      <w:r>
        <w:rPr>
          <w:lang w:val="cs-CZ"/>
        </w:rPr>
        <w:t>Rekonstrukce garáže v doplňkové budově ve dvoře na tréninkový byt.</w:t>
      </w:r>
    </w:p>
    <w:p w14:paraId="57BAEDA9" w14:textId="77777777" w:rsidR="0065163A" w:rsidRDefault="0065163A" w:rsidP="0065163A">
      <w:pPr>
        <w:rPr>
          <w:lang w:val="cs-CZ"/>
        </w:rPr>
      </w:pPr>
      <w:r w:rsidRPr="00A52587">
        <w:rPr>
          <w:lang w:val="cs-CZ"/>
        </w:rPr>
        <w:t xml:space="preserve">Související úpravy technického a </w:t>
      </w:r>
      <w:r>
        <w:rPr>
          <w:lang w:val="cs-CZ"/>
        </w:rPr>
        <w:t>technologického zařízení objektů (výměna oken v rekonstruovaných prostorách, výměna otopných těles, výměna elektroinstalace a svítidel</w:t>
      </w:r>
      <w:r w:rsidR="001747A8">
        <w:rPr>
          <w:lang w:val="cs-CZ"/>
        </w:rPr>
        <w:t>, dopojení umyvadel a prvků zti v nových polohách</w:t>
      </w:r>
      <w:r>
        <w:rPr>
          <w:lang w:val="cs-CZ"/>
        </w:rPr>
        <w:t>).</w:t>
      </w:r>
    </w:p>
    <w:p w14:paraId="393C5CA3" w14:textId="77777777" w:rsidR="00275A3B" w:rsidRPr="00A52587" w:rsidRDefault="00275A3B" w:rsidP="00972A78">
      <w:pPr>
        <w:pStyle w:val="Nadpis3"/>
        <w:jc w:val="both"/>
        <w:rPr>
          <w:lang w:val="cs-CZ"/>
        </w:rPr>
      </w:pPr>
      <w:bookmarkStart w:id="27" w:name="_Toc145938858"/>
      <w:r w:rsidRPr="00A52587">
        <w:rPr>
          <w:lang w:val="cs-CZ"/>
        </w:rPr>
        <w:t>b) účel užívání stavby</w:t>
      </w:r>
      <w:bookmarkEnd w:id="27"/>
    </w:p>
    <w:p w14:paraId="5BBAB6CD" w14:textId="77777777" w:rsidR="007F7E04" w:rsidRPr="00A52587" w:rsidRDefault="001747A8" w:rsidP="007F7E04">
      <w:pPr>
        <w:jc w:val="both"/>
        <w:rPr>
          <w:lang w:val="cs-CZ"/>
        </w:rPr>
      </w:pPr>
      <w:r>
        <w:rPr>
          <w:lang w:val="cs-CZ"/>
        </w:rPr>
        <w:t>Stavba slouží jako školská budova pro výuku. Účel se rekonstrukcí nemění.</w:t>
      </w:r>
    </w:p>
    <w:p w14:paraId="2503AB4B" w14:textId="77777777" w:rsidR="00275A3B" w:rsidRPr="00A52587" w:rsidRDefault="00275A3B" w:rsidP="00972A78">
      <w:pPr>
        <w:pStyle w:val="Nadpis3"/>
        <w:jc w:val="both"/>
        <w:rPr>
          <w:lang w:val="cs-CZ"/>
        </w:rPr>
      </w:pPr>
      <w:bookmarkStart w:id="28" w:name="_Toc145938859"/>
      <w:r w:rsidRPr="00A52587">
        <w:rPr>
          <w:lang w:val="cs-CZ"/>
        </w:rPr>
        <w:t>c) trvalá nebo dočasná stavba</w:t>
      </w:r>
      <w:bookmarkEnd w:id="28"/>
    </w:p>
    <w:p w14:paraId="18CF2767" w14:textId="77777777" w:rsidR="00275A3B" w:rsidRPr="00A52587" w:rsidRDefault="00275A3B" w:rsidP="00972A78">
      <w:pPr>
        <w:jc w:val="both"/>
        <w:rPr>
          <w:lang w:val="cs-CZ"/>
        </w:rPr>
      </w:pPr>
      <w:r w:rsidRPr="00A52587">
        <w:rPr>
          <w:lang w:val="cs-CZ"/>
        </w:rPr>
        <w:t>Jedná se o stavbu trvalou.</w:t>
      </w:r>
    </w:p>
    <w:p w14:paraId="5E275503" w14:textId="77777777" w:rsidR="00275A3B" w:rsidRPr="00A52587" w:rsidRDefault="00275A3B" w:rsidP="00972A78">
      <w:pPr>
        <w:pStyle w:val="Nadpis3"/>
        <w:jc w:val="both"/>
        <w:rPr>
          <w:lang w:val="cs-CZ"/>
        </w:rPr>
      </w:pPr>
      <w:bookmarkStart w:id="29" w:name="_Toc145938860"/>
      <w:r w:rsidRPr="00A52587">
        <w:rPr>
          <w:lang w:val="cs-CZ"/>
        </w:rPr>
        <w:t xml:space="preserve">d) </w:t>
      </w:r>
      <w:r w:rsidRPr="00A52587">
        <w:rPr>
          <w:szCs w:val="20"/>
          <w:lang w:val="cs-CZ"/>
        </w:rPr>
        <w:t xml:space="preserve">výjimky z technických požadavků na stavby a požadavků </w:t>
      </w:r>
      <w:r w:rsidR="00155B2A" w:rsidRPr="00A52587">
        <w:rPr>
          <w:szCs w:val="20"/>
          <w:lang w:val="cs-CZ"/>
        </w:rPr>
        <w:t xml:space="preserve">na </w:t>
      </w:r>
      <w:r w:rsidRPr="00A52587">
        <w:rPr>
          <w:szCs w:val="20"/>
          <w:lang w:val="cs-CZ"/>
        </w:rPr>
        <w:t>zabezp</w:t>
      </w:r>
      <w:r w:rsidR="00155B2A" w:rsidRPr="00A52587">
        <w:rPr>
          <w:szCs w:val="20"/>
          <w:lang w:val="cs-CZ"/>
        </w:rPr>
        <w:t>ečení b</w:t>
      </w:r>
      <w:r w:rsidRPr="00A52587">
        <w:rPr>
          <w:szCs w:val="20"/>
          <w:lang w:val="cs-CZ"/>
        </w:rPr>
        <w:t>ezbariér</w:t>
      </w:r>
      <w:r w:rsidR="00155B2A" w:rsidRPr="00A52587">
        <w:rPr>
          <w:szCs w:val="20"/>
          <w:lang w:val="cs-CZ"/>
        </w:rPr>
        <w:t>.</w:t>
      </w:r>
      <w:r w:rsidRPr="00A52587">
        <w:rPr>
          <w:szCs w:val="20"/>
          <w:lang w:val="cs-CZ"/>
        </w:rPr>
        <w:t xml:space="preserve"> užívání stavby</w:t>
      </w:r>
      <w:bookmarkEnd w:id="29"/>
      <w:r w:rsidRPr="00A52587">
        <w:rPr>
          <w:szCs w:val="20"/>
          <w:lang w:val="cs-CZ"/>
        </w:rPr>
        <w:t xml:space="preserve"> </w:t>
      </w:r>
    </w:p>
    <w:p w14:paraId="25F52F94" w14:textId="77777777" w:rsidR="00275A3B" w:rsidRPr="00A52587" w:rsidRDefault="0062767F" w:rsidP="00972A78">
      <w:pPr>
        <w:jc w:val="both"/>
        <w:rPr>
          <w:lang w:val="cs-CZ"/>
        </w:rPr>
      </w:pPr>
      <w:r w:rsidRPr="00A52587">
        <w:rPr>
          <w:lang w:val="cs-CZ"/>
        </w:rPr>
        <w:t>Projektem řešená část</w:t>
      </w:r>
      <w:r w:rsidR="00275A3B" w:rsidRPr="00A52587">
        <w:rPr>
          <w:lang w:val="cs-CZ"/>
        </w:rPr>
        <w:t xml:space="preserve"> je v souladu s vyhláškou 268/2009 o technických požadavcích na stavby </w:t>
      </w:r>
      <w:r w:rsidR="009634E5" w:rsidRPr="00A52587">
        <w:rPr>
          <w:lang w:val="cs-CZ"/>
        </w:rPr>
        <w:t xml:space="preserve">                        </w:t>
      </w:r>
      <w:r w:rsidR="00275A3B" w:rsidRPr="00A52587">
        <w:rPr>
          <w:lang w:val="cs-CZ"/>
        </w:rPr>
        <w:t>v platném znění</w:t>
      </w:r>
      <w:r w:rsidR="007F7E04" w:rsidRPr="00A52587">
        <w:rPr>
          <w:lang w:val="cs-CZ"/>
        </w:rPr>
        <w:t>.</w:t>
      </w:r>
      <w:r w:rsidRPr="00A52587">
        <w:rPr>
          <w:lang w:val="cs-CZ"/>
        </w:rPr>
        <w:t xml:space="preserve"> </w:t>
      </w:r>
      <w:r w:rsidR="007F7E04" w:rsidRPr="00A52587">
        <w:rPr>
          <w:lang w:val="cs-CZ"/>
        </w:rPr>
        <w:t xml:space="preserve">Objekt </w:t>
      </w:r>
      <w:r w:rsidR="001747A8">
        <w:rPr>
          <w:lang w:val="cs-CZ"/>
        </w:rPr>
        <w:t>umožňuje</w:t>
      </w:r>
      <w:r w:rsidR="00275A3B" w:rsidRPr="00A52587">
        <w:rPr>
          <w:lang w:val="cs-CZ"/>
        </w:rPr>
        <w:t xml:space="preserve"> přístup </w:t>
      </w:r>
      <w:r w:rsidR="007F7E04" w:rsidRPr="00A52587">
        <w:rPr>
          <w:lang w:val="cs-CZ"/>
        </w:rPr>
        <w:t xml:space="preserve">a užívání </w:t>
      </w:r>
      <w:r w:rsidR="00275A3B" w:rsidRPr="00A52587">
        <w:rPr>
          <w:lang w:val="cs-CZ"/>
        </w:rPr>
        <w:t>osobám s omezenou schopností pohybu a orientace dle vyhl</w:t>
      </w:r>
      <w:r w:rsidR="004F0194" w:rsidRPr="00A52587">
        <w:rPr>
          <w:lang w:val="cs-CZ"/>
        </w:rPr>
        <w:t>ášky</w:t>
      </w:r>
      <w:r w:rsidR="00275A3B" w:rsidRPr="00A52587">
        <w:rPr>
          <w:lang w:val="cs-CZ"/>
        </w:rPr>
        <w:t xml:space="preserve"> 398/2009 Sb. </w:t>
      </w:r>
      <w:r w:rsidR="006A4CFD" w:rsidRPr="00A52587">
        <w:rPr>
          <w:lang w:val="cs-CZ"/>
        </w:rPr>
        <w:t xml:space="preserve">o obecných technických požadavcích zabezpečujících bezbariérové užívání staveb </w:t>
      </w:r>
      <w:r w:rsidR="00275A3B" w:rsidRPr="00A52587">
        <w:rPr>
          <w:lang w:val="cs-CZ"/>
        </w:rPr>
        <w:t>v platném znění.</w:t>
      </w:r>
    </w:p>
    <w:p w14:paraId="4A2F124A" w14:textId="77777777" w:rsidR="00155B2A" w:rsidRPr="00A52587" w:rsidRDefault="00155B2A" w:rsidP="00972A78">
      <w:pPr>
        <w:pStyle w:val="Nadpis3"/>
        <w:jc w:val="both"/>
        <w:rPr>
          <w:lang w:val="cs-CZ"/>
        </w:rPr>
      </w:pPr>
      <w:bookmarkStart w:id="30" w:name="_Toc145938861"/>
      <w:r w:rsidRPr="00A52587">
        <w:rPr>
          <w:lang w:val="cs-CZ"/>
        </w:rPr>
        <w:t>e) informace o zohlednění podmínek závazných stanovisek dotčených orgánů</w:t>
      </w:r>
      <w:bookmarkEnd w:id="30"/>
    </w:p>
    <w:p w14:paraId="0ADD6C57" w14:textId="77777777" w:rsidR="004D7D49" w:rsidRPr="00A52587" w:rsidRDefault="00E63D5B" w:rsidP="00972A78">
      <w:pPr>
        <w:jc w:val="both"/>
        <w:rPr>
          <w:lang w:val="cs-CZ"/>
        </w:rPr>
      </w:pPr>
      <w:r w:rsidRPr="00A52587">
        <w:rPr>
          <w:lang w:val="cs-CZ"/>
        </w:rPr>
        <w:t>Viz bod B.1 d).</w:t>
      </w:r>
    </w:p>
    <w:p w14:paraId="6B91F5B5" w14:textId="77777777" w:rsidR="004D7D49" w:rsidRPr="00D852DD" w:rsidRDefault="004D7D49" w:rsidP="00972A78">
      <w:pPr>
        <w:pStyle w:val="Nadpis3"/>
        <w:jc w:val="both"/>
        <w:rPr>
          <w:lang w:val="cs-CZ"/>
        </w:rPr>
      </w:pPr>
      <w:bookmarkStart w:id="31" w:name="_Toc145938862"/>
      <w:r w:rsidRPr="00A52587">
        <w:rPr>
          <w:lang w:val="cs-CZ"/>
        </w:rPr>
        <w:t xml:space="preserve">f) ochrana </w:t>
      </w:r>
      <w:r w:rsidRPr="00D852DD">
        <w:rPr>
          <w:lang w:val="cs-CZ"/>
        </w:rPr>
        <w:t>stavby podle jiných právních předpisů</w:t>
      </w:r>
      <w:bookmarkEnd w:id="31"/>
    </w:p>
    <w:p w14:paraId="598C121F" w14:textId="77777777" w:rsidR="00155B2A" w:rsidRPr="00D852DD" w:rsidRDefault="004D7D49" w:rsidP="00972A78">
      <w:pPr>
        <w:jc w:val="both"/>
        <w:rPr>
          <w:lang w:val="cs-CZ"/>
        </w:rPr>
      </w:pPr>
      <w:r w:rsidRPr="00D852DD">
        <w:rPr>
          <w:lang w:val="cs-CZ"/>
        </w:rPr>
        <w:t>Bez požadavku.</w:t>
      </w:r>
    </w:p>
    <w:p w14:paraId="6DA0025B" w14:textId="77777777" w:rsidR="00F9268F" w:rsidRPr="00D852DD" w:rsidRDefault="00F9268F" w:rsidP="00972A78">
      <w:pPr>
        <w:pStyle w:val="Nadpis3"/>
        <w:jc w:val="both"/>
        <w:rPr>
          <w:szCs w:val="20"/>
          <w:lang w:val="cs-CZ"/>
        </w:rPr>
      </w:pPr>
      <w:bookmarkStart w:id="32" w:name="_Toc145938863"/>
      <w:r w:rsidRPr="00D852DD">
        <w:rPr>
          <w:szCs w:val="20"/>
          <w:lang w:val="cs-CZ"/>
        </w:rPr>
        <w:t>g) navrhované parametry stavby</w:t>
      </w:r>
      <w:bookmarkEnd w:id="32"/>
      <w:r w:rsidRPr="00D852DD">
        <w:rPr>
          <w:szCs w:val="20"/>
          <w:lang w:val="cs-CZ"/>
        </w:rPr>
        <w:t xml:space="preserve"> </w:t>
      </w:r>
    </w:p>
    <w:p w14:paraId="2E8747C2" w14:textId="77777777" w:rsidR="000E5EFC" w:rsidRPr="00D852DD" w:rsidRDefault="000E5EFC" w:rsidP="000E5EFC">
      <w:pPr>
        <w:rPr>
          <w:szCs w:val="20"/>
          <w:lang w:val="cs-CZ"/>
        </w:rPr>
      </w:pPr>
      <w:r w:rsidRPr="00D852DD">
        <w:rPr>
          <w:szCs w:val="20"/>
          <w:lang w:val="cs-CZ"/>
        </w:rPr>
        <w:t>V základních parametrech stavby nedochází ke změně. Jsou rekonstruované vnitřní prostory stávajících budov. Taktéž kapacity žáků / pedagogů se nemění.</w:t>
      </w:r>
    </w:p>
    <w:p w14:paraId="16D8AA22" w14:textId="77777777" w:rsidR="00D852DD" w:rsidRPr="00D852DD" w:rsidRDefault="00F9268F" w:rsidP="00CD1590">
      <w:pPr>
        <w:rPr>
          <w:lang w:val="cs-CZ"/>
        </w:rPr>
      </w:pPr>
      <w:r w:rsidRPr="00D852DD">
        <w:rPr>
          <w:szCs w:val="20"/>
          <w:lang w:val="cs-CZ"/>
        </w:rPr>
        <w:t xml:space="preserve">zastavěná plocha </w:t>
      </w:r>
      <w:r w:rsidR="0039679A" w:rsidRPr="00D852DD">
        <w:rPr>
          <w:szCs w:val="20"/>
          <w:lang w:val="cs-CZ"/>
        </w:rPr>
        <w:tab/>
      </w:r>
      <w:r w:rsidR="002D0FE0" w:rsidRPr="00D852DD">
        <w:rPr>
          <w:szCs w:val="20"/>
          <w:lang w:val="cs-CZ"/>
        </w:rPr>
        <w:tab/>
      </w:r>
      <w:r w:rsidR="0028384F" w:rsidRPr="00D852DD">
        <w:rPr>
          <w:szCs w:val="20"/>
          <w:lang w:val="cs-CZ"/>
        </w:rPr>
        <w:tab/>
      </w:r>
      <w:r w:rsidR="002D0FE0" w:rsidRPr="00D852DD">
        <w:rPr>
          <w:szCs w:val="20"/>
          <w:lang w:val="cs-CZ"/>
        </w:rPr>
        <w:tab/>
      </w:r>
      <w:r w:rsidR="0028384F" w:rsidRPr="00D852DD">
        <w:rPr>
          <w:szCs w:val="20"/>
          <w:lang w:val="cs-CZ"/>
        </w:rPr>
        <w:t xml:space="preserve">  </w:t>
      </w:r>
      <w:r w:rsidR="00A37976" w:rsidRPr="00D852DD">
        <w:rPr>
          <w:szCs w:val="20"/>
          <w:lang w:val="cs-CZ"/>
        </w:rPr>
        <w:t>1150</w:t>
      </w:r>
      <w:r w:rsidR="0028384F" w:rsidRPr="00D852DD">
        <w:rPr>
          <w:szCs w:val="20"/>
          <w:lang w:val="cs-CZ"/>
        </w:rPr>
        <w:t xml:space="preserve">  </w:t>
      </w:r>
      <w:r w:rsidR="0039679A" w:rsidRPr="00D852DD">
        <w:rPr>
          <w:szCs w:val="20"/>
          <w:lang w:val="cs-CZ"/>
        </w:rPr>
        <w:t>m</w:t>
      </w:r>
      <w:r w:rsidR="0039679A" w:rsidRPr="00D852DD">
        <w:rPr>
          <w:szCs w:val="20"/>
          <w:vertAlign w:val="superscript"/>
          <w:lang w:val="cs-CZ"/>
        </w:rPr>
        <w:t>2</w:t>
      </w:r>
      <w:r w:rsidR="00A37976" w:rsidRPr="00D852DD">
        <w:rPr>
          <w:szCs w:val="20"/>
          <w:lang w:val="cs-CZ"/>
        </w:rPr>
        <w:t xml:space="preserve"> </w:t>
      </w:r>
      <w:r w:rsidR="000E5EFC" w:rsidRPr="00D852DD">
        <w:rPr>
          <w:szCs w:val="20"/>
          <w:lang w:val="cs-CZ"/>
        </w:rPr>
        <w:br/>
      </w:r>
      <w:r w:rsidR="002D0FE0" w:rsidRPr="00D852DD">
        <w:rPr>
          <w:szCs w:val="20"/>
          <w:lang w:val="cs-CZ"/>
        </w:rPr>
        <w:t>obestavěný prostor</w:t>
      </w:r>
      <w:r w:rsidR="00A37976" w:rsidRPr="00D852DD">
        <w:rPr>
          <w:szCs w:val="20"/>
          <w:lang w:val="cs-CZ"/>
        </w:rPr>
        <w:tab/>
      </w:r>
      <w:r w:rsidR="00D20D8A" w:rsidRPr="00D852DD">
        <w:rPr>
          <w:szCs w:val="20"/>
          <w:lang w:val="cs-CZ"/>
        </w:rPr>
        <w:tab/>
      </w:r>
      <w:r w:rsidR="00D20D8A" w:rsidRPr="00D852DD">
        <w:rPr>
          <w:szCs w:val="20"/>
          <w:lang w:val="cs-CZ"/>
        </w:rPr>
        <w:tab/>
      </w:r>
      <w:r w:rsidR="00A15480" w:rsidRPr="00D852DD">
        <w:rPr>
          <w:szCs w:val="20"/>
          <w:lang w:val="cs-CZ"/>
        </w:rPr>
        <w:tab/>
      </w:r>
      <w:r w:rsidR="00A37976" w:rsidRPr="00D852DD">
        <w:rPr>
          <w:szCs w:val="20"/>
          <w:lang w:val="cs-CZ"/>
        </w:rPr>
        <w:t>14490</w:t>
      </w:r>
      <w:r w:rsidR="00A15480" w:rsidRPr="00D852DD">
        <w:rPr>
          <w:szCs w:val="20"/>
          <w:lang w:val="cs-CZ"/>
        </w:rPr>
        <w:t xml:space="preserve">  </w:t>
      </w:r>
      <w:r w:rsidR="00D20D8A" w:rsidRPr="00D852DD">
        <w:rPr>
          <w:szCs w:val="20"/>
          <w:lang w:val="cs-CZ"/>
        </w:rPr>
        <w:t>m</w:t>
      </w:r>
      <w:r w:rsidR="009C7EF7" w:rsidRPr="00D852DD">
        <w:rPr>
          <w:szCs w:val="20"/>
          <w:vertAlign w:val="superscript"/>
          <w:lang w:val="cs-CZ"/>
        </w:rPr>
        <w:t>3</w:t>
      </w:r>
      <w:r w:rsidR="00A37976" w:rsidRPr="00D852DD">
        <w:rPr>
          <w:szCs w:val="20"/>
          <w:lang w:val="cs-CZ"/>
        </w:rPr>
        <w:t xml:space="preserve"> </w:t>
      </w:r>
      <w:r w:rsidR="00D20D8A" w:rsidRPr="00D852DD">
        <w:rPr>
          <w:szCs w:val="20"/>
          <w:vertAlign w:val="superscript"/>
          <w:lang w:val="cs-CZ"/>
        </w:rPr>
        <w:tab/>
      </w:r>
      <w:r w:rsidR="000E5EFC" w:rsidRPr="00D852DD">
        <w:rPr>
          <w:szCs w:val="20"/>
          <w:vertAlign w:val="superscript"/>
          <w:lang w:val="cs-CZ"/>
        </w:rPr>
        <w:br/>
      </w:r>
      <w:r w:rsidR="002D0FE0" w:rsidRPr="00D852DD">
        <w:rPr>
          <w:szCs w:val="20"/>
          <w:lang w:val="cs-CZ"/>
        </w:rPr>
        <w:t>užitná plocha</w:t>
      </w:r>
      <w:r w:rsidR="000E5EFC" w:rsidRPr="00D852DD">
        <w:rPr>
          <w:szCs w:val="20"/>
          <w:lang w:val="cs-CZ"/>
        </w:rPr>
        <w:tab/>
      </w:r>
      <w:r w:rsidR="00567EAC" w:rsidRPr="00D852DD">
        <w:rPr>
          <w:szCs w:val="20"/>
          <w:lang w:val="cs-CZ"/>
        </w:rPr>
        <w:tab/>
      </w:r>
      <w:r w:rsidR="00567EAC" w:rsidRPr="00D852DD">
        <w:rPr>
          <w:szCs w:val="20"/>
          <w:lang w:val="cs-CZ"/>
        </w:rPr>
        <w:tab/>
      </w:r>
      <w:r w:rsidR="00567EAC" w:rsidRPr="00D852DD">
        <w:rPr>
          <w:szCs w:val="20"/>
          <w:lang w:val="cs-CZ"/>
        </w:rPr>
        <w:tab/>
      </w:r>
      <w:r w:rsidR="00567EAC" w:rsidRPr="00D852DD">
        <w:rPr>
          <w:szCs w:val="20"/>
          <w:lang w:val="cs-CZ"/>
        </w:rPr>
        <w:tab/>
      </w:r>
      <w:r w:rsidR="00D852DD">
        <w:rPr>
          <w:szCs w:val="20"/>
          <w:lang w:val="cs-CZ"/>
        </w:rPr>
        <w:t xml:space="preserve">  </w:t>
      </w:r>
      <w:r w:rsidR="000E5EFC" w:rsidRPr="00D852DD">
        <w:rPr>
          <w:szCs w:val="20"/>
          <w:lang w:val="cs-CZ"/>
        </w:rPr>
        <w:t>2419</w:t>
      </w:r>
      <w:r w:rsidR="00567EAC" w:rsidRPr="00D852DD">
        <w:rPr>
          <w:szCs w:val="20"/>
          <w:lang w:val="cs-CZ"/>
        </w:rPr>
        <w:t xml:space="preserve">  </w:t>
      </w:r>
      <w:r w:rsidR="00D20D8A" w:rsidRPr="00D852DD">
        <w:rPr>
          <w:szCs w:val="20"/>
          <w:lang w:val="cs-CZ"/>
        </w:rPr>
        <w:t>m</w:t>
      </w:r>
      <w:r w:rsidR="00D20D8A" w:rsidRPr="00D852DD">
        <w:rPr>
          <w:szCs w:val="20"/>
          <w:vertAlign w:val="superscript"/>
          <w:lang w:val="cs-CZ"/>
        </w:rPr>
        <w:t>2</w:t>
      </w:r>
      <w:r w:rsidR="00CD1590" w:rsidRPr="00D852DD">
        <w:rPr>
          <w:szCs w:val="20"/>
          <w:vertAlign w:val="superscript"/>
          <w:lang w:val="cs-CZ"/>
        </w:rPr>
        <w:br/>
      </w:r>
      <w:r w:rsidR="00D20D8A" w:rsidRPr="00D852DD">
        <w:rPr>
          <w:lang w:val="cs-CZ"/>
        </w:rPr>
        <w:t>celková maximální kapacit</w:t>
      </w:r>
      <w:r w:rsidR="00D852DD" w:rsidRPr="00D852DD">
        <w:rPr>
          <w:lang w:val="cs-CZ"/>
        </w:rPr>
        <w:t>a</w:t>
      </w:r>
      <w:r w:rsidR="00D20D8A" w:rsidRPr="00D852DD">
        <w:rPr>
          <w:lang w:val="cs-CZ"/>
        </w:rPr>
        <w:t xml:space="preserve"> </w:t>
      </w:r>
      <w:r w:rsidR="00D852DD" w:rsidRPr="00D852DD">
        <w:rPr>
          <w:lang w:val="cs-CZ"/>
        </w:rPr>
        <w:t>školy</w:t>
      </w:r>
      <w:r w:rsidR="00D852DD" w:rsidRPr="00D852DD">
        <w:rPr>
          <w:lang w:val="cs-CZ"/>
        </w:rPr>
        <w:tab/>
      </w:r>
      <w:r w:rsidR="00184EF6" w:rsidRPr="00D852DD">
        <w:rPr>
          <w:lang w:val="cs-CZ"/>
        </w:rPr>
        <w:tab/>
        <w:t xml:space="preserve">    </w:t>
      </w:r>
      <w:r w:rsidR="002B598C" w:rsidRPr="00D852DD">
        <w:rPr>
          <w:lang w:val="cs-CZ"/>
        </w:rPr>
        <w:t xml:space="preserve"> </w:t>
      </w:r>
      <w:r w:rsidR="00D852DD" w:rsidRPr="00D852DD">
        <w:rPr>
          <w:lang w:val="cs-CZ"/>
        </w:rPr>
        <w:tab/>
        <w:t>25</w:t>
      </w:r>
      <w:r w:rsidR="002B598C" w:rsidRPr="00D852DD">
        <w:rPr>
          <w:lang w:val="cs-CZ"/>
        </w:rPr>
        <w:t xml:space="preserve">0 </w:t>
      </w:r>
      <w:r w:rsidR="00D852DD" w:rsidRPr="00D852DD">
        <w:rPr>
          <w:lang w:val="cs-CZ"/>
        </w:rPr>
        <w:t>žáků  +  48 pedagogů</w:t>
      </w:r>
      <w:r w:rsidR="002B598C" w:rsidRPr="00D852DD">
        <w:rPr>
          <w:lang w:val="cs-CZ"/>
        </w:rPr>
        <w:tab/>
      </w:r>
    </w:p>
    <w:p w14:paraId="110386DD" w14:textId="77777777" w:rsidR="00184EF6" w:rsidRPr="00D852DD" w:rsidRDefault="00D852DD" w:rsidP="00CD1590">
      <w:pPr>
        <w:rPr>
          <w:lang w:val="cs-CZ"/>
        </w:rPr>
      </w:pPr>
      <w:r w:rsidRPr="00D852DD">
        <w:rPr>
          <w:lang w:val="cs-CZ"/>
        </w:rPr>
        <w:t>výměra rekonstruovaných prostor</w:t>
      </w:r>
      <w:r w:rsidRPr="00D852DD">
        <w:rPr>
          <w:lang w:val="cs-CZ"/>
        </w:rPr>
        <w:tab/>
      </w:r>
      <w:r w:rsidRPr="00D852DD">
        <w:rPr>
          <w:lang w:val="cs-CZ"/>
        </w:rPr>
        <w:tab/>
      </w:r>
      <w:r w:rsidRPr="00D852DD">
        <w:rPr>
          <w:lang w:val="cs-CZ"/>
        </w:rPr>
        <w:tab/>
      </w:r>
      <w:r>
        <w:rPr>
          <w:lang w:val="cs-CZ"/>
        </w:rPr>
        <w:t xml:space="preserve">     </w:t>
      </w:r>
      <w:r w:rsidRPr="00D852DD">
        <w:rPr>
          <w:lang w:val="cs-CZ"/>
        </w:rPr>
        <w:t>494,43 m</w:t>
      </w:r>
      <w:r w:rsidRPr="00D852DD">
        <w:rPr>
          <w:vertAlign w:val="superscript"/>
          <w:lang w:val="cs-CZ"/>
        </w:rPr>
        <w:t>2</w:t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</w:r>
      <w:r w:rsidR="002B598C" w:rsidRPr="00D852DD">
        <w:rPr>
          <w:lang w:val="cs-CZ"/>
        </w:rPr>
        <w:tab/>
        <w:t xml:space="preserve">     </w:t>
      </w:r>
    </w:p>
    <w:p w14:paraId="4F597BB7" w14:textId="77777777" w:rsidR="002D0FE0" w:rsidRPr="00A52587" w:rsidRDefault="002D0FE0" w:rsidP="00972A78">
      <w:pPr>
        <w:pStyle w:val="Nadpis3"/>
        <w:rPr>
          <w:lang w:val="cs-CZ"/>
        </w:rPr>
      </w:pPr>
      <w:bookmarkStart w:id="33" w:name="_Toc145938864"/>
      <w:r w:rsidRPr="00A52587">
        <w:rPr>
          <w:lang w:val="cs-CZ"/>
        </w:rPr>
        <w:t>h) základní bilance stavby</w:t>
      </w:r>
      <w:r w:rsidR="00216895">
        <w:rPr>
          <w:lang w:val="cs-CZ"/>
        </w:rPr>
        <w:t>, potřeby a spotřeby medií a energií</w:t>
      </w:r>
      <w:bookmarkEnd w:id="33"/>
    </w:p>
    <w:p w14:paraId="36EBF47F" w14:textId="77777777" w:rsidR="00216895" w:rsidRDefault="00216895" w:rsidP="00216895">
      <w:pPr>
        <w:jc w:val="both"/>
        <w:rPr>
          <w:rFonts w:cstheme="minorHAnsi"/>
          <w:szCs w:val="20"/>
          <w:lang w:val="cs-CZ"/>
        </w:rPr>
      </w:pPr>
      <w:r>
        <w:rPr>
          <w:rFonts w:cstheme="minorHAnsi"/>
          <w:szCs w:val="20"/>
          <w:lang w:val="cs-CZ"/>
        </w:rPr>
        <w:t>V rámci rekonstrukce nedochází ke zvětšení objemu stávajících budov ani k navyšování kapacity školy. Rekonstrukce směřuje k obnově stávajících prostor, ke zlepšení jejich kvality a škály výukových možností.</w:t>
      </w:r>
    </w:p>
    <w:p w14:paraId="150F7DE3" w14:textId="60EF352E" w:rsidR="002D0FE0" w:rsidRPr="00A52587" w:rsidRDefault="00216895" w:rsidP="00216895">
      <w:pPr>
        <w:jc w:val="both"/>
        <w:rPr>
          <w:lang w:val="cs-CZ"/>
        </w:rPr>
      </w:pPr>
      <w:r>
        <w:rPr>
          <w:rFonts w:cstheme="minorHAnsi"/>
          <w:szCs w:val="20"/>
          <w:lang w:val="cs-CZ"/>
        </w:rPr>
        <w:t>Nároky na spotřeby vody a produkci splaškových vod se nemění. T</w:t>
      </w:r>
      <w:r w:rsidR="002D0FE0" w:rsidRPr="00A52587">
        <w:rPr>
          <w:rFonts w:cstheme="minorHAnsi"/>
          <w:szCs w:val="20"/>
          <w:lang w:val="cs-CZ"/>
        </w:rPr>
        <w:t xml:space="preserve">řída energetické náročnosti </w:t>
      </w:r>
      <w:r w:rsidR="00972A78" w:rsidRPr="00A52587">
        <w:rPr>
          <w:rFonts w:cstheme="minorHAnsi"/>
          <w:szCs w:val="20"/>
          <w:lang w:val="cs-CZ"/>
        </w:rPr>
        <w:t>není posuzován</w:t>
      </w:r>
      <w:r>
        <w:rPr>
          <w:rFonts w:cstheme="minorHAnsi"/>
          <w:szCs w:val="20"/>
          <w:lang w:val="cs-CZ"/>
        </w:rPr>
        <w:t xml:space="preserve">a </w:t>
      </w:r>
      <w:r w:rsidR="00972A78" w:rsidRPr="00A52587">
        <w:rPr>
          <w:lang w:val="cs-CZ"/>
        </w:rPr>
        <w:t>(upravované kce tvoří méně než 25% z celku budovy)</w:t>
      </w:r>
      <w:r>
        <w:rPr>
          <w:lang w:val="cs-CZ"/>
        </w:rPr>
        <w:t>. Nicméně s ohledem na výměnu starých plastových oken v</w:t>
      </w:r>
      <w:r w:rsidR="00D057FB">
        <w:rPr>
          <w:lang w:val="cs-CZ"/>
        </w:rPr>
        <w:t> </w:t>
      </w:r>
      <w:r>
        <w:rPr>
          <w:lang w:val="cs-CZ"/>
        </w:rPr>
        <w:t>učebnách</w:t>
      </w:r>
      <w:r w:rsidR="00D057FB">
        <w:rPr>
          <w:lang w:val="cs-CZ"/>
        </w:rPr>
        <w:t>, které již nesplňují současné tepelně</w:t>
      </w:r>
      <w:r w:rsidR="00E4710E">
        <w:rPr>
          <w:lang w:val="cs-CZ"/>
        </w:rPr>
        <w:t xml:space="preserve"> </w:t>
      </w:r>
      <w:r w:rsidR="00D057FB">
        <w:rPr>
          <w:lang w:val="cs-CZ"/>
        </w:rPr>
        <w:t>technické požadavky a</w:t>
      </w:r>
      <w:r w:rsidR="00E4710E">
        <w:rPr>
          <w:lang w:val="cs-CZ"/>
        </w:rPr>
        <w:t> </w:t>
      </w:r>
      <w:r w:rsidR="00D057FB">
        <w:rPr>
          <w:lang w:val="cs-CZ"/>
        </w:rPr>
        <w:t xml:space="preserve">s ohledem na výměnu radiátorů za nové s efektivnější distribucí tepla, dojde jistě k úsporám tepelné </w:t>
      </w:r>
      <w:r w:rsidR="00D057FB">
        <w:rPr>
          <w:lang w:val="cs-CZ"/>
        </w:rPr>
        <w:lastRenderedPageBreak/>
        <w:t>energie (v tomto případě spotřeba plynu). Nová elektroinstalace s novými svítidly (úsporná LED svítidla) povede i k úsporám ve spotřebě elektřiny.</w:t>
      </w:r>
    </w:p>
    <w:p w14:paraId="0E5D2776" w14:textId="77777777" w:rsidR="00797130" w:rsidRPr="00A52587" w:rsidRDefault="00797130" w:rsidP="00972A78">
      <w:pPr>
        <w:pStyle w:val="Nadpis3"/>
        <w:ind w:left="0" w:firstLine="708"/>
        <w:jc w:val="both"/>
        <w:rPr>
          <w:lang w:val="cs-CZ"/>
        </w:rPr>
      </w:pPr>
      <w:bookmarkStart w:id="34" w:name="_Toc145938865"/>
      <w:r w:rsidRPr="00A52587">
        <w:rPr>
          <w:rFonts w:eastAsiaTheme="minorEastAsia" w:cstheme="minorBidi"/>
          <w:b w:val="0"/>
          <w:bCs w:val="0"/>
          <w:szCs w:val="20"/>
          <w:lang w:val="cs-CZ"/>
        </w:rPr>
        <w:t xml:space="preserve">i) </w:t>
      </w:r>
      <w:r w:rsidRPr="00A52587">
        <w:rPr>
          <w:lang w:val="cs-CZ"/>
        </w:rPr>
        <w:t>časové údaje o realizaci stavby, členění na etapy</w:t>
      </w:r>
      <w:bookmarkEnd w:id="34"/>
    </w:p>
    <w:p w14:paraId="26BFA3F9" w14:textId="77777777" w:rsidR="004172E1" w:rsidRPr="00A52587" w:rsidRDefault="004172E1" w:rsidP="00484616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t>R</w:t>
      </w:r>
      <w:r w:rsidR="00797130" w:rsidRPr="00A52587">
        <w:rPr>
          <w:szCs w:val="20"/>
          <w:lang w:val="cs-CZ"/>
        </w:rPr>
        <w:t>ealizace stavby proběhne v jedné etapě</w:t>
      </w:r>
      <w:r w:rsidRPr="00A52587">
        <w:rPr>
          <w:szCs w:val="20"/>
          <w:lang w:val="cs-CZ"/>
        </w:rPr>
        <w:t>.</w:t>
      </w:r>
      <w:r w:rsidR="005021E9">
        <w:rPr>
          <w:szCs w:val="20"/>
          <w:lang w:val="cs-CZ"/>
        </w:rPr>
        <w:t xml:space="preserve"> Předpokládaná doba stavby je </w:t>
      </w:r>
      <w:r w:rsidR="001747A8">
        <w:rPr>
          <w:szCs w:val="20"/>
          <w:lang w:val="cs-CZ"/>
        </w:rPr>
        <w:t>1</w:t>
      </w:r>
      <w:r w:rsidR="00393B8C">
        <w:rPr>
          <w:szCs w:val="20"/>
          <w:lang w:val="cs-CZ"/>
        </w:rPr>
        <w:t>6</w:t>
      </w:r>
      <w:r w:rsidR="005021E9">
        <w:rPr>
          <w:szCs w:val="20"/>
          <w:lang w:val="cs-CZ"/>
        </w:rPr>
        <w:t xml:space="preserve"> měsíců.</w:t>
      </w:r>
    </w:p>
    <w:p w14:paraId="21025396" w14:textId="77777777" w:rsidR="004172E1" w:rsidRPr="005F7ED2" w:rsidRDefault="004172E1" w:rsidP="00972A78">
      <w:pPr>
        <w:pStyle w:val="Nadpis3"/>
        <w:jc w:val="both"/>
        <w:rPr>
          <w:lang w:val="cs-CZ"/>
        </w:rPr>
      </w:pPr>
      <w:bookmarkStart w:id="35" w:name="_Toc145938866"/>
      <w:r w:rsidRPr="00A52587">
        <w:rPr>
          <w:lang w:val="cs-CZ"/>
        </w:rPr>
        <w:t xml:space="preserve">j) orientační náklady </w:t>
      </w:r>
      <w:r w:rsidRPr="005F7ED2">
        <w:rPr>
          <w:lang w:val="cs-CZ"/>
        </w:rPr>
        <w:t>stavby</w:t>
      </w:r>
      <w:bookmarkEnd w:id="35"/>
    </w:p>
    <w:p w14:paraId="714D69F2" w14:textId="77777777" w:rsidR="007D63FB" w:rsidRPr="005F7ED2" w:rsidRDefault="005021E9" w:rsidP="00A52587">
      <w:pPr>
        <w:jc w:val="both"/>
        <w:rPr>
          <w:rFonts w:cstheme="minorHAnsi"/>
          <w:szCs w:val="20"/>
          <w:lang w:val="cs-CZ" w:bidi="ar-SA"/>
        </w:rPr>
      </w:pPr>
      <w:r w:rsidRPr="005F7ED2">
        <w:rPr>
          <w:rFonts w:cstheme="minorHAnsi"/>
          <w:szCs w:val="20"/>
          <w:lang w:val="cs-CZ" w:bidi="ar-SA"/>
        </w:rPr>
        <w:t xml:space="preserve">Předpokládané náklady stavby jsou </w:t>
      </w:r>
      <w:r w:rsidR="001747A8" w:rsidRPr="005F7ED2">
        <w:rPr>
          <w:rFonts w:cstheme="minorHAnsi"/>
          <w:szCs w:val="20"/>
          <w:lang w:val="cs-CZ" w:bidi="ar-SA"/>
        </w:rPr>
        <w:t>15</w:t>
      </w:r>
      <w:r w:rsidRPr="005F7ED2">
        <w:rPr>
          <w:rFonts w:cstheme="minorHAnsi"/>
          <w:szCs w:val="20"/>
          <w:lang w:val="cs-CZ" w:bidi="ar-SA"/>
        </w:rPr>
        <w:t xml:space="preserve"> mil Kč bez DPH.</w:t>
      </w:r>
      <w:r w:rsidR="007D63FB" w:rsidRPr="005F7ED2">
        <w:rPr>
          <w:lang w:val="cs-CZ"/>
        </w:rPr>
        <w:tab/>
      </w:r>
      <w:r w:rsidR="007D63FB" w:rsidRPr="005F7ED2">
        <w:rPr>
          <w:lang w:val="cs-CZ"/>
        </w:rPr>
        <w:tab/>
      </w:r>
    </w:p>
    <w:p w14:paraId="41E65B8E" w14:textId="77777777" w:rsidR="00A14626" w:rsidRPr="005F7ED2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36" w:name="_Toc145938867"/>
      <w:r w:rsidRPr="005F7ED2">
        <w:rPr>
          <w:rFonts w:eastAsia="Times New Roman"/>
          <w:lang w:val="cs-CZ" w:eastAsia="cs-CZ"/>
        </w:rPr>
        <w:t>B.2.2 Celkové urbanistické a architektonické řešení</w:t>
      </w:r>
      <w:bookmarkEnd w:id="36"/>
    </w:p>
    <w:p w14:paraId="3D532D21" w14:textId="77777777" w:rsidR="00A14626" w:rsidRPr="005F7ED2" w:rsidRDefault="00A14626" w:rsidP="00972A78">
      <w:pPr>
        <w:pStyle w:val="Nadpis3"/>
        <w:jc w:val="both"/>
        <w:rPr>
          <w:lang w:val="cs-CZ"/>
        </w:rPr>
      </w:pPr>
      <w:bookmarkStart w:id="37" w:name="_Toc145938868"/>
      <w:r w:rsidRPr="005F7ED2">
        <w:rPr>
          <w:iCs/>
          <w:lang w:val="cs-CZ"/>
        </w:rPr>
        <w:t>a)</w:t>
      </w:r>
      <w:r w:rsidRPr="005F7ED2">
        <w:rPr>
          <w:lang w:val="cs-CZ"/>
        </w:rPr>
        <w:t xml:space="preserve"> urbanismus - kompozice prostorového řešení</w:t>
      </w:r>
      <w:bookmarkEnd w:id="37"/>
    </w:p>
    <w:p w14:paraId="3AF71CF6" w14:textId="77777777" w:rsidR="00393B8C" w:rsidRPr="005F7ED2" w:rsidRDefault="00393B8C" w:rsidP="00393B8C">
      <w:pPr>
        <w:jc w:val="both"/>
        <w:rPr>
          <w:lang w:val="cs-CZ"/>
        </w:rPr>
      </w:pPr>
      <w:r w:rsidRPr="005F7ED2">
        <w:rPr>
          <w:lang w:val="cs-CZ"/>
        </w:rPr>
        <w:t xml:space="preserve">Pozemek se nachází v zastavěné části města, na západním okraji části Vrapice, severně od ul. Vrapická. Objekt je samostatně stojící, z jihu k němu vede krátký úsek obslužné komunikace z ul. Vrapická, z ostatních stran je obklopen školní zahradou. Areál je oplocený. Vstupy jsou z jihu přes hlavní budovu nebo vraty na pozemek. Celé území se svažuje k jihovýchodu. </w:t>
      </w:r>
    </w:p>
    <w:p w14:paraId="351ED845" w14:textId="77777777" w:rsidR="005F7ED2" w:rsidRPr="005F7ED2" w:rsidRDefault="005F7ED2" w:rsidP="00486BB6">
      <w:pPr>
        <w:jc w:val="both"/>
        <w:rPr>
          <w:lang w:val="cs-CZ"/>
        </w:rPr>
      </w:pPr>
      <w:r w:rsidRPr="005F7ED2">
        <w:rPr>
          <w:lang w:val="cs-CZ"/>
        </w:rPr>
        <w:t>Rekonstrukce učeben v hlavní budově se projeví pouze výměnou oken. Vzhledem k výměně starých plastových oken za nová, se stejným členěním, nedojde k žádné změně ve vnější podobě hlavní budovy.</w:t>
      </w:r>
    </w:p>
    <w:p w14:paraId="7B5B8CCE" w14:textId="77777777" w:rsidR="005F7ED2" w:rsidRPr="007A589F" w:rsidRDefault="005F7ED2" w:rsidP="00486BB6">
      <w:pPr>
        <w:jc w:val="both"/>
        <w:rPr>
          <w:lang w:val="cs-CZ"/>
        </w:rPr>
      </w:pPr>
      <w:r w:rsidRPr="005F7ED2">
        <w:rPr>
          <w:lang w:val="cs-CZ"/>
        </w:rPr>
        <w:t xml:space="preserve">Ve dvorní budově </w:t>
      </w:r>
      <w:r w:rsidRPr="007A589F">
        <w:rPr>
          <w:lang w:val="cs-CZ"/>
        </w:rPr>
        <w:t>budou směrem do dvora nahrazena vjezdová vrata do garáže dvojící oken, stávající vstupní plechové dveře do garáže budou nahrazeny vstupními plastovými dveřmi s ¾ prosklením.</w:t>
      </w:r>
    </w:p>
    <w:p w14:paraId="0235AE74" w14:textId="77777777" w:rsidR="009653C3" w:rsidRPr="007A589F" w:rsidRDefault="002C44E4" w:rsidP="00486BB6">
      <w:pPr>
        <w:jc w:val="both"/>
        <w:rPr>
          <w:lang w:val="cs-CZ"/>
        </w:rPr>
      </w:pPr>
      <w:r w:rsidRPr="007A589F">
        <w:rPr>
          <w:lang w:val="cs-CZ"/>
        </w:rPr>
        <w:t>Z hlediska urbanistického řešení nem</w:t>
      </w:r>
      <w:r w:rsidR="00486BB6" w:rsidRPr="007A589F">
        <w:rPr>
          <w:lang w:val="cs-CZ"/>
        </w:rPr>
        <w:t>ají navržené úpravy</w:t>
      </w:r>
      <w:r w:rsidRPr="007A589F">
        <w:rPr>
          <w:lang w:val="cs-CZ"/>
        </w:rPr>
        <w:t xml:space="preserve"> vliv na celkovou kompozici. Taktéž nem</w:t>
      </w:r>
      <w:r w:rsidR="00486BB6" w:rsidRPr="007A589F">
        <w:rPr>
          <w:lang w:val="cs-CZ"/>
        </w:rPr>
        <w:t>ají</w:t>
      </w:r>
      <w:r w:rsidRPr="007A589F">
        <w:rPr>
          <w:lang w:val="cs-CZ"/>
        </w:rPr>
        <w:t xml:space="preserve"> dopad na odstupové vzdálenosti od okolní zástavby ani </w:t>
      </w:r>
      <w:r w:rsidR="009653C3" w:rsidRPr="007A589F">
        <w:rPr>
          <w:lang w:val="cs-CZ"/>
        </w:rPr>
        <w:t>hranic pozemku.</w:t>
      </w:r>
      <w:r w:rsidR="005F7ED2" w:rsidRPr="007A589F">
        <w:rPr>
          <w:lang w:val="cs-CZ"/>
        </w:rPr>
        <w:t xml:space="preserve"> Hmotově nedochází k žádné tvarové úpravě budovy.</w:t>
      </w:r>
    </w:p>
    <w:p w14:paraId="6072561B" w14:textId="77777777" w:rsidR="00A14626" w:rsidRPr="007A589F" w:rsidRDefault="00A14626" w:rsidP="00972A78">
      <w:pPr>
        <w:pStyle w:val="Nadpis3"/>
        <w:jc w:val="both"/>
        <w:rPr>
          <w:lang w:val="cs-CZ"/>
        </w:rPr>
      </w:pPr>
      <w:bookmarkStart w:id="38" w:name="_Toc145938869"/>
      <w:r w:rsidRPr="007A589F">
        <w:rPr>
          <w:iCs/>
          <w:lang w:val="cs-CZ"/>
        </w:rPr>
        <w:t>b)</w:t>
      </w:r>
      <w:r w:rsidRPr="007A589F">
        <w:rPr>
          <w:lang w:val="cs-CZ"/>
        </w:rPr>
        <w:t xml:space="preserve"> architektonické řešení - kompozice tvarového řešení, materiálové a barevné řešení</w:t>
      </w:r>
      <w:bookmarkEnd w:id="38"/>
    </w:p>
    <w:p w14:paraId="1D5E2BF8" w14:textId="77777777" w:rsidR="005F7ED2" w:rsidRPr="007A589F" w:rsidRDefault="005F7ED2" w:rsidP="005F7ED2">
      <w:pPr>
        <w:jc w:val="both"/>
        <w:rPr>
          <w:lang w:val="cs-CZ"/>
        </w:rPr>
      </w:pPr>
      <w:r w:rsidRPr="007A589F">
        <w:rPr>
          <w:lang w:val="cs-CZ"/>
        </w:rPr>
        <w:t>Hlavní budova je dvoupodlažní, částečně podsklepená, s využitým podkrovím. Základní tvar půdorysu je tvaru L, kdy na hlavní podélné křídlo ve dvoře ještě navazuje schodišťový trakt s hygienickým zázemím. Budova je zastřešena valbovou střechou.</w:t>
      </w:r>
    </w:p>
    <w:p w14:paraId="40C991A0" w14:textId="77777777" w:rsidR="00AD7F42" w:rsidRPr="007A589F" w:rsidRDefault="00AD7F42" w:rsidP="00972A78">
      <w:pPr>
        <w:jc w:val="both"/>
        <w:rPr>
          <w:lang w:val="cs-CZ"/>
        </w:rPr>
      </w:pPr>
      <w:r w:rsidRPr="007A589F">
        <w:rPr>
          <w:lang w:val="cs-CZ"/>
        </w:rPr>
        <w:t xml:space="preserve">Fasáda </w:t>
      </w:r>
      <w:r w:rsidR="005F7ED2" w:rsidRPr="007A589F">
        <w:rPr>
          <w:lang w:val="cs-CZ"/>
        </w:rPr>
        <w:t xml:space="preserve">si do současnosti nese historickou profilaci a členění. </w:t>
      </w:r>
    </w:p>
    <w:p w14:paraId="0FE47A60" w14:textId="77777777" w:rsidR="00E63D5B" w:rsidRPr="007A589F" w:rsidRDefault="00F111CB" w:rsidP="00972A78">
      <w:pPr>
        <w:jc w:val="both"/>
        <w:rPr>
          <w:lang w:val="cs-CZ"/>
        </w:rPr>
      </w:pPr>
      <w:r w:rsidRPr="007A589F">
        <w:rPr>
          <w:lang w:val="cs-CZ"/>
        </w:rPr>
        <w:t xml:space="preserve">Navržené úpravy nemají na </w:t>
      </w:r>
      <w:r w:rsidR="00486BB6" w:rsidRPr="007A589F">
        <w:rPr>
          <w:lang w:val="cs-CZ"/>
        </w:rPr>
        <w:t>stávající</w:t>
      </w:r>
      <w:r w:rsidRPr="007A589F">
        <w:rPr>
          <w:lang w:val="cs-CZ"/>
        </w:rPr>
        <w:t xml:space="preserve"> architekt</w:t>
      </w:r>
      <w:r w:rsidR="00486BB6" w:rsidRPr="007A589F">
        <w:rPr>
          <w:lang w:val="cs-CZ"/>
        </w:rPr>
        <w:t xml:space="preserve">onické řešení </w:t>
      </w:r>
      <w:r w:rsidRPr="007A589F">
        <w:rPr>
          <w:lang w:val="cs-CZ"/>
        </w:rPr>
        <w:t>v</w:t>
      </w:r>
      <w:r w:rsidR="00486BB6" w:rsidRPr="007A589F">
        <w:rPr>
          <w:lang w:val="cs-CZ"/>
        </w:rPr>
        <w:t>liv. Jediným vnějším zásahem je výměna oken v</w:t>
      </w:r>
      <w:r w:rsidR="005F7ED2" w:rsidRPr="007A589F">
        <w:rPr>
          <w:lang w:val="cs-CZ"/>
        </w:rPr>
        <w:t>e</w:t>
      </w:r>
      <w:r w:rsidR="00486BB6" w:rsidRPr="007A589F">
        <w:rPr>
          <w:lang w:val="cs-CZ"/>
        </w:rPr>
        <w:t> </w:t>
      </w:r>
      <w:r w:rsidR="005F7ED2" w:rsidRPr="007A589F">
        <w:rPr>
          <w:lang w:val="cs-CZ"/>
        </w:rPr>
        <w:t>2.np</w:t>
      </w:r>
      <w:r w:rsidR="00486BB6" w:rsidRPr="007A589F">
        <w:rPr>
          <w:lang w:val="cs-CZ"/>
        </w:rPr>
        <w:t>. Okna budou vyměněna ve stávajících okenních otvorech a respektují</w:t>
      </w:r>
      <w:r w:rsidRPr="007A589F">
        <w:rPr>
          <w:lang w:val="cs-CZ"/>
        </w:rPr>
        <w:t xml:space="preserve"> dosavadní členění.</w:t>
      </w:r>
      <w:r w:rsidR="00486BB6" w:rsidRPr="007A589F">
        <w:rPr>
          <w:lang w:val="cs-CZ"/>
        </w:rPr>
        <w:t xml:space="preserve"> </w:t>
      </w:r>
      <w:r w:rsidRPr="007A589F">
        <w:rPr>
          <w:lang w:val="cs-CZ"/>
        </w:rPr>
        <w:t>Materiálové a barevné řešení celého objektu se nemění</w:t>
      </w:r>
      <w:r w:rsidR="005F7ED2" w:rsidRPr="007A589F">
        <w:rPr>
          <w:lang w:val="cs-CZ"/>
        </w:rPr>
        <w:t>.</w:t>
      </w:r>
    </w:p>
    <w:p w14:paraId="4B3760C8" w14:textId="77777777" w:rsidR="005F7ED2" w:rsidRPr="007A589F" w:rsidRDefault="005F7ED2" w:rsidP="005F7ED2">
      <w:pPr>
        <w:jc w:val="both"/>
        <w:rPr>
          <w:lang w:val="cs-CZ"/>
        </w:rPr>
      </w:pPr>
      <w:r w:rsidRPr="007A589F">
        <w:rPr>
          <w:lang w:val="cs-CZ"/>
        </w:rPr>
        <w:t>Dvorní objekt je tvořen menší dvoupodlažní historickou budovou s valbovou střechou, která je s hlavní budovou propojena krytým průchodem ve 2np nad dvorem. Nebo je možno přejít přes dvůr na úrovni 1np. K této budově byly dostavěny přízemní hmoty s kotelnou a garážemi. Garáž navazující na kotelnu bude zrekonstruovaná na tréninkový byt.</w:t>
      </w:r>
    </w:p>
    <w:p w14:paraId="2688C36E" w14:textId="77777777" w:rsidR="007A589F" w:rsidRPr="007A589F" w:rsidRDefault="007A589F" w:rsidP="007A589F">
      <w:pPr>
        <w:jc w:val="both"/>
        <w:rPr>
          <w:lang w:val="cs-CZ"/>
        </w:rPr>
      </w:pPr>
      <w:r w:rsidRPr="007A589F">
        <w:rPr>
          <w:lang w:val="cs-CZ"/>
        </w:rPr>
        <w:t>Ve dvorní budově budou směrem do dvora nahrazena vjezdová vrata do garáže dvojící oken, stávající vstupní plechové dveře do garáže budou nahrazeny vstupními plastovými dveřmi s ¾ prosklením.</w:t>
      </w:r>
    </w:p>
    <w:p w14:paraId="67BE2694" w14:textId="77777777" w:rsidR="005F7ED2" w:rsidRPr="002F7EF9" w:rsidRDefault="007A589F" w:rsidP="00972A78">
      <w:pPr>
        <w:jc w:val="both"/>
        <w:rPr>
          <w:color w:val="FF0000"/>
          <w:lang w:val="cs-CZ"/>
        </w:rPr>
      </w:pPr>
      <w:r w:rsidRPr="007A589F">
        <w:rPr>
          <w:lang w:val="cs-CZ"/>
        </w:rPr>
        <w:t xml:space="preserve">Navržené úpravy nemají na stávající architektonické řešení vliv. </w:t>
      </w:r>
    </w:p>
    <w:p w14:paraId="04DAF0E2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39" w:name="_Toc145938870"/>
      <w:r w:rsidRPr="00A52587">
        <w:rPr>
          <w:rFonts w:eastAsia="Times New Roman"/>
          <w:lang w:val="cs-CZ" w:eastAsia="cs-CZ"/>
        </w:rPr>
        <w:t>B.2.3 Celkové provozní řešení</w:t>
      </w:r>
      <w:bookmarkEnd w:id="39"/>
    </w:p>
    <w:p w14:paraId="5E57BDE7" w14:textId="7379458B" w:rsidR="008B1EF8" w:rsidRPr="00A52587" w:rsidRDefault="008B1EF8" w:rsidP="00972A78">
      <w:pPr>
        <w:jc w:val="both"/>
        <w:rPr>
          <w:lang w:val="cs-CZ"/>
        </w:rPr>
      </w:pPr>
      <w:r w:rsidRPr="00A52587">
        <w:rPr>
          <w:lang w:val="cs-CZ" w:eastAsia="cs-CZ"/>
        </w:rPr>
        <w:t xml:space="preserve">Provozní řešení </w:t>
      </w:r>
      <w:r w:rsidR="006A4CFD" w:rsidRPr="00A52587">
        <w:rPr>
          <w:lang w:val="cs-CZ" w:eastAsia="cs-CZ"/>
        </w:rPr>
        <w:t>celého objektu</w:t>
      </w:r>
      <w:r w:rsidRPr="00A52587">
        <w:rPr>
          <w:lang w:val="cs-CZ" w:eastAsia="cs-CZ"/>
        </w:rPr>
        <w:t xml:space="preserve"> zůstává beze změny. </w:t>
      </w:r>
      <w:r w:rsidR="0039224E" w:rsidRPr="00A52587">
        <w:rPr>
          <w:lang w:val="cs-CZ" w:eastAsia="cs-CZ"/>
        </w:rPr>
        <w:t xml:space="preserve">Navržené </w:t>
      </w:r>
      <w:r w:rsidR="000F66DE" w:rsidRPr="00A52587">
        <w:rPr>
          <w:lang w:val="cs-CZ" w:eastAsia="cs-CZ"/>
        </w:rPr>
        <w:t xml:space="preserve">dispoziční </w:t>
      </w:r>
      <w:r w:rsidR="0039224E" w:rsidRPr="00A52587">
        <w:rPr>
          <w:lang w:val="cs-CZ" w:eastAsia="cs-CZ"/>
        </w:rPr>
        <w:t xml:space="preserve">úpravy </w:t>
      </w:r>
      <w:r w:rsidR="006A4CFD" w:rsidRPr="00A52587">
        <w:rPr>
          <w:lang w:val="cs-CZ" w:eastAsia="cs-CZ"/>
        </w:rPr>
        <w:t xml:space="preserve">se týkají </w:t>
      </w:r>
      <w:r w:rsidR="007A589F">
        <w:rPr>
          <w:lang w:val="cs-CZ" w:eastAsia="cs-CZ"/>
        </w:rPr>
        <w:t>2np hlavní budovy</w:t>
      </w:r>
      <w:r w:rsidR="006A4CFD" w:rsidRPr="00A52587">
        <w:rPr>
          <w:lang w:val="cs-CZ" w:eastAsia="cs-CZ"/>
        </w:rPr>
        <w:t xml:space="preserve">, kde </w:t>
      </w:r>
      <w:r w:rsidR="007A589F">
        <w:rPr>
          <w:lang w:val="cs-CZ" w:eastAsia="cs-CZ"/>
        </w:rPr>
        <w:t xml:space="preserve">budou zrekonstruovány </w:t>
      </w:r>
      <w:r w:rsidR="000F66DE" w:rsidRPr="00A52587">
        <w:rPr>
          <w:lang w:val="cs-CZ" w:eastAsia="cs-CZ"/>
        </w:rPr>
        <w:t xml:space="preserve">prostory pro </w:t>
      </w:r>
      <w:r w:rsidR="007A589F">
        <w:rPr>
          <w:lang w:val="cs-CZ" w:eastAsia="cs-CZ"/>
        </w:rPr>
        <w:t>odborný výcvik</w:t>
      </w:r>
      <w:r w:rsidR="000F66DE" w:rsidRPr="00A52587">
        <w:rPr>
          <w:lang w:val="cs-CZ" w:eastAsia="cs-CZ"/>
        </w:rPr>
        <w:t xml:space="preserve">. V dvorní </w:t>
      </w:r>
      <w:r w:rsidR="007A589F">
        <w:rPr>
          <w:lang w:val="cs-CZ" w:eastAsia="cs-CZ"/>
        </w:rPr>
        <w:t>budově v 1np vznikne tréninkový byt</w:t>
      </w:r>
      <w:r w:rsidR="000F66DE" w:rsidRPr="00A52587">
        <w:rPr>
          <w:lang w:val="cs-CZ" w:eastAsia="cs-CZ"/>
        </w:rPr>
        <w:t xml:space="preserve">. </w:t>
      </w:r>
      <w:r w:rsidR="004F0194" w:rsidRPr="00A52587">
        <w:rPr>
          <w:lang w:val="cs-CZ" w:eastAsia="cs-CZ"/>
        </w:rPr>
        <w:t>N</w:t>
      </w:r>
      <w:r w:rsidR="000F66DE" w:rsidRPr="00A52587">
        <w:rPr>
          <w:lang w:val="cs-CZ" w:eastAsia="cs-CZ"/>
        </w:rPr>
        <w:t>a</w:t>
      </w:r>
      <w:r w:rsidR="004F0194" w:rsidRPr="00A52587">
        <w:rPr>
          <w:lang w:val="cs-CZ" w:eastAsia="cs-CZ"/>
        </w:rPr>
        <w:t>vr</w:t>
      </w:r>
      <w:r w:rsidR="000F66DE" w:rsidRPr="00A52587">
        <w:rPr>
          <w:lang w:val="cs-CZ" w:eastAsia="cs-CZ"/>
        </w:rPr>
        <w:t>žené</w:t>
      </w:r>
      <w:r w:rsidR="004F0194" w:rsidRPr="00A52587">
        <w:rPr>
          <w:lang w:val="cs-CZ" w:eastAsia="cs-CZ"/>
        </w:rPr>
        <w:t xml:space="preserve"> prostor</w:t>
      </w:r>
      <w:r w:rsidR="000F66DE" w:rsidRPr="00A52587">
        <w:rPr>
          <w:lang w:val="cs-CZ" w:eastAsia="cs-CZ"/>
        </w:rPr>
        <w:t>y</w:t>
      </w:r>
      <w:r w:rsidR="004F0194" w:rsidRPr="00A52587">
        <w:rPr>
          <w:lang w:val="cs-CZ" w:eastAsia="cs-CZ"/>
        </w:rPr>
        <w:t xml:space="preserve"> respektuj</w:t>
      </w:r>
      <w:r w:rsidR="000F66DE" w:rsidRPr="00A52587">
        <w:rPr>
          <w:lang w:val="cs-CZ" w:eastAsia="cs-CZ"/>
        </w:rPr>
        <w:t>í</w:t>
      </w:r>
      <w:r w:rsidR="004F0194" w:rsidRPr="00A52587">
        <w:rPr>
          <w:lang w:val="cs-CZ" w:eastAsia="cs-CZ"/>
        </w:rPr>
        <w:t xml:space="preserve"> v</w:t>
      </w:r>
      <w:r w:rsidR="006A4CFD" w:rsidRPr="00A52587">
        <w:rPr>
          <w:lang w:val="cs-CZ"/>
        </w:rPr>
        <w:t>yhlášk</w:t>
      </w:r>
      <w:r w:rsidR="004F0194" w:rsidRPr="00A52587">
        <w:rPr>
          <w:lang w:val="cs-CZ"/>
        </w:rPr>
        <w:t>u</w:t>
      </w:r>
      <w:r w:rsidR="006A4CFD" w:rsidRPr="00A52587">
        <w:rPr>
          <w:lang w:val="cs-CZ"/>
        </w:rPr>
        <w:t xml:space="preserve"> 410/2005 Sb.</w:t>
      </w:r>
      <w:r w:rsidR="006A4CFD" w:rsidRPr="00A52587">
        <w:rPr>
          <w:rStyle w:val="h1a"/>
          <w:lang w:val="cs-CZ"/>
        </w:rPr>
        <w:t xml:space="preserve"> o hygienických požadavcích na prostory a provoz zařízení a provozoven pro výchovu a vzdělávání dětí a mladistvých</w:t>
      </w:r>
      <w:r w:rsidR="004F0194" w:rsidRPr="00A52587">
        <w:rPr>
          <w:rStyle w:val="h1a"/>
          <w:lang w:val="cs-CZ"/>
        </w:rPr>
        <w:t xml:space="preserve"> v platném znění. </w:t>
      </w:r>
    </w:p>
    <w:p w14:paraId="671D42C6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40" w:name="_Toc145938871"/>
      <w:r w:rsidRPr="00A52587">
        <w:rPr>
          <w:rFonts w:eastAsia="Times New Roman"/>
          <w:lang w:val="cs-CZ" w:eastAsia="cs-CZ"/>
        </w:rPr>
        <w:t>B.2.4 Bezbariérové užívání stavby</w:t>
      </w:r>
      <w:bookmarkEnd w:id="40"/>
    </w:p>
    <w:p w14:paraId="6897896F" w14:textId="77777777" w:rsidR="004F0194" w:rsidRPr="00A52587" w:rsidRDefault="007A589F" w:rsidP="00972A78">
      <w:pPr>
        <w:jc w:val="both"/>
        <w:rPr>
          <w:lang w:val="cs-CZ"/>
        </w:rPr>
      </w:pPr>
      <w:r>
        <w:rPr>
          <w:lang w:val="cs-CZ"/>
        </w:rPr>
        <w:t>Veškeré rekonstruované prostory jsou již v současné době</w:t>
      </w:r>
      <w:r w:rsidR="000F66DE" w:rsidRPr="00A52587">
        <w:rPr>
          <w:lang w:val="cs-CZ"/>
        </w:rPr>
        <w:t xml:space="preserve"> přístupn</w:t>
      </w:r>
      <w:r>
        <w:rPr>
          <w:lang w:val="cs-CZ"/>
        </w:rPr>
        <w:t>é</w:t>
      </w:r>
      <w:r w:rsidR="000F66DE" w:rsidRPr="00A52587">
        <w:rPr>
          <w:lang w:val="cs-CZ"/>
        </w:rPr>
        <w:t xml:space="preserve"> osob</w:t>
      </w:r>
      <w:r>
        <w:rPr>
          <w:lang w:val="cs-CZ"/>
        </w:rPr>
        <w:t>ám</w:t>
      </w:r>
      <w:r w:rsidR="000F66DE" w:rsidRPr="00A52587">
        <w:rPr>
          <w:lang w:val="cs-CZ"/>
        </w:rPr>
        <w:t xml:space="preserve"> </w:t>
      </w:r>
      <w:r w:rsidR="004F0194" w:rsidRPr="00A52587">
        <w:rPr>
          <w:lang w:val="cs-CZ"/>
        </w:rPr>
        <w:t>s omezenou schopností pohybu a orientace dle vyhlášky 398/2009 Sb. o obecných technických požadavcích zabezpečujících bezbariérové užívání staveb v platném znění.</w:t>
      </w:r>
      <w:r>
        <w:rPr>
          <w:lang w:val="cs-CZ"/>
        </w:rPr>
        <w:t xml:space="preserve"> 2np hlavní budovy je přístupné výtahem, přičemž bezbariérový vstup do hlavní budovy je zajištění vstupem z dvorní strany (z uliční strany je vstup do budovy po schodišti). Z prostoru dvoru je bezbariérově přístupný i nově navrhovaný tréninkový byt v 1np.</w:t>
      </w:r>
    </w:p>
    <w:p w14:paraId="1880498F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41" w:name="_Toc145938872"/>
      <w:r w:rsidRPr="00A52587">
        <w:rPr>
          <w:rFonts w:eastAsia="Times New Roman"/>
          <w:lang w:val="cs-CZ" w:eastAsia="cs-CZ"/>
        </w:rPr>
        <w:t>B.2.5 Bezpečnost při užívání stavby</w:t>
      </w:r>
      <w:bookmarkEnd w:id="41"/>
    </w:p>
    <w:p w14:paraId="0C92AB73" w14:textId="77777777" w:rsidR="00F07006" w:rsidRPr="00B91F71" w:rsidRDefault="00F07006" w:rsidP="000F66DE">
      <w:pPr>
        <w:jc w:val="both"/>
        <w:rPr>
          <w:rFonts w:cstheme="minorHAnsi"/>
          <w:szCs w:val="20"/>
          <w:lang w:val="cs-CZ" w:bidi="ar-SA"/>
        </w:rPr>
      </w:pPr>
      <w:r w:rsidRPr="00A52587">
        <w:rPr>
          <w:rFonts w:cstheme="minorHAnsi"/>
          <w:szCs w:val="20"/>
          <w:lang w:val="cs-CZ"/>
        </w:rPr>
        <w:lastRenderedPageBreak/>
        <w:t xml:space="preserve">Stavba je navržena tak, aby při jejím správném užívání a provozu nevznikalo nepřijatelné nebezpečí úrazu. </w:t>
      </w:r>
      <w:r w:rsidR="001D70D7" w:rsidRPr="00A52587">
        <w:rPr>
          <w:rFonts w:cstheme="minorHAnsi"/>
          <w:szCs w:val="20"/>
          <w:lang w:val="cs-CZ" w:bidi="ar-SA"/>
        </w:rPr>
        <w:t xml:space="preserve">Vybavení a užívání musí být v souladu se všemi příslušnými právními a technickými předpisy                v platném znění, </w:t>
      </w:r>
      <w:r w:rsidR="001D70D7" w:rsidRPr="00A52587">
        <w:rPr>
          <w:rFonts w:cstheme="minorHAnsi"/>
          <w:szCs w:val="20"/>
          <w:lang w:val="cs-CZ" w:eastAsia="cs-CZ"/>
        </w:rPr>
        <w:t>m.j. v</w:t>
      </w:r>
      <w:r w:rsidR="001D70D7" w:rsidRPr="00A52587">
        <w:rPr>
          <w:rFonts w:cstheme="minorHAnsi"/>
          <w:szCs w:val="20"/>
          <w:lang w:val="cs-CZ"/>
        </w:rPr>
        <w:t>yhláškou 410/2005 Sb.</w:t>
      </w:r>
      <w:r w:rsidR="001D70D7" w:rsidRPr="00A52587">
        <w:rPr>
          <w:rStyle w:val="h1a"/>
          <w:rFonts w:cstheme="minorHAnsi"/>
          <w:szCs w:val="20"/>
          <w:lang w:val="cs-CZ"/>
        </w:rPr>
        <w:t xml:space="preserve"> o hygienických požadavcích na prostory a provoz zařízení a provozoven pro výchovu a vzdělávání dětí a mladistvých</w:t>
      </w:r>
      <w:r w:rsidR="001D70D7" w:rsidRPr="00A52587">
        <w:rPr>
          <w:rFonts w:cstheme="minorHAnsi"/>
          <w:szCs w:val="20"/>
          <w:lang w:val="cs-CZ" w:bidi="ar-SA"/>
        </w:rPr>
        <w:t xml:space="preserve">. Budou použity pouze taková zařízení                      a příslušenství k tomuto použití výrobcem určené a které vyhovují příslušným platným právním                            a bezpečnostním předpisům. Montáž, manipulace, údržba a obsluha všech přístrojů a zařízení musí být prováděna s patřičnou péčí podle příslušných platných legislativních a technických předpisů a pokynů dodavatele. Před zahájením provozu budou provedeny zkoušky všech instalovaných zařízení                           dle příslušných předpisů a požadavků výrobců. </w:t>
      </w:r>
      <w:r w:rsidR="00F83E63" w:rsidRPr="00A52587">
        <w:rPr>
          <w:rFonts w:cstheme="minorHAnsi"/>
          <w:szCs w:val="20"/>
          <w:lang w:val="cs-CZ"/>
        </w:rPr>
        <w:t xml:space="preserve">Bude dbáno na protiskluznost nových podlah </w:t>
      </w:r>
      <w:r w:rsidR="001D70D7" w:rsidRPr="00A52587">
        <w:rPr>
          <w:rFonts w:cstheme="minorHAnsi"/>
          <w:szCs w:val="20"/>
          <w:lang w:val="cs-CZ"/>
        </w:rPr>
        <w:t xml:space="preserve">                        </w:t>
      </w:r>
      <w:r w:rsidR="00F83E63" w:rsidRPr="00A52587">
        <w:rPr>
          <w:rFonts w:cstheme="minorHAnsi"/>
          <w:szCs w:val="20"/>
          <w:lang w:val="cs-CZ"/>
        </w:rPr>
        <w:t>dle odpovídajících kritérií ČSN 74 4505 v platném znění.</w:t>
      </w:r>
      <w:r w:rsidR="00F83E63" w:rsidRPr="00A52587">
        <w:rPr>
          <w:rFonts w:cstheme="minorHAnsi"/>
          <w:color w:val="FF0000"/>
          <w:szCs w:val="20"/>
          <w:lang w:val="cs-CZ"/>
        </w:rPr>
        <w:t xml:space="preserve"> </w:t>
      </w:r>
      <w:r w:rsidRPr="00A52587">
        <w:rPr>
          <w:rFonts w:cstheme="minorHAnsi"/>
          <w:szCs w:val="20"/>
          <w:lang w:val="cs-CZ"/>
        </w:rPr>
        <w:t xml:space="preserve">Přístup k objektu je nutno udržovat bezpečně schůdný. </w:t>
      </w:r>
      <w:r w:rsidR="001D70D7" w:rsidRPr="00A52587">
        <w:rPr>
          <w:rFonts w:cstheme="minorHAnsi"/>
          <w:szCs w:val="20"/>
          <w:lang w:val="cs-CZ" w:bidi="ar-SA"/>
        </w:rPr>
        <w:t xml:space="preserve">Zařízení </w:t>
      </w:r>
      <w:r w:rsidR="001D70D7" w:rsidRPr="00B91F71">
        <w:rPr>
          <w:rFonts w:cstheme="minorHAnsi"/>
          <w:szCs w:val="20"/>
          <w:lang w:val="cs-CZ" w:bidi="ar-SA"/>
        </w:rPr>
        <w:t xml:space="preserve">a prostory budou řádně označeny v souladu s platnými bezpečnostními předpisy. </w:t>
      </w:r>
      <w:r w:rsidRPr="00B91F71">
        <w:rPr>
          <w:rFonts w:cstheme="minorHAnsi"/>
          <w:szCs w:val="20"/>
          <w:lang w:val="cs-CZ"/>
        </w:rPr>
        <w:t xml:space="preserve">Uživatelé jsou povinni důsledně dodržovat bezpečnostní pokyny uvedené v provozních pokynech </w:t>
      </w:r>
      <w:r w:rsidR="001D70D7" w:rsidRPr="00B91F71">
        <w:rPr>
          <w:rFonts w:cstheme="minorHAnsi"/>
          <w:szCs w:val="20"/>
          <w:lang w:val="cs-CZ"/>
        </w:rPr>
        <w:t xml:space="preserve">                 </w:t>
      </w:r>
      <w:r w:rsidRPr="00B91F71">
        <w:rPr>
          <w:rFonts w:cstheme="minorHAnsi"/>
          <w:szCs w:val="20"/>
          <w:lang w:val="cs-CZ"/>
        </w:rPr>
        <w:t>ke všem</w:t>
      </w:r>
      <w:r w:rsidRPr="00B91F71">
        <w:rPr>
          <w:lang w:val="cs-CZ"/>
        </w:rPr>
        <w:t xml:space="preserve"> instalovaným technickým zařízením.</w:t>
      </w:r>
    </w:p>
    <w:p w14:paraId="71C80C9A" w14:textId="77777777" w:rsidR="00A14626" w:rsidRPr="00B91F71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42" w:name="_Toc145938873"/>
      <w:r w:rsidRPr="00B91F71">
        <w:rPr>
          <w:rFonts w:eastAsia="Times New Roman"/>
          <w:lang w:val="cs-CZ" w:eastAsia="cs-CZ"/>
        </w:rPr>
        <w:t>B.2.6 Základní charakteristika objektů</w:t>
      </w:r>
      <w:bookmarkEnd w:id="42"/>
    </w:p>
    <w:p w14:paraId="22986822" w14:textId="77777777" w:rsidR="00A14626" w:rsidRPr="00B91F71" w:rsidRDefault="00A14626" w:rsidP="00972A78">
      <w:pPr>
        <w:pStyle w:val="Nadpis3"/>
        <w:jc w:val="both"/>
        <w:rPr>
          <w:lang w:val="cs-CZ"/>
        </w:rPr>
      </w:pPr>
      <w:bookmarkStart w:id="43" w:name="_Toc145938874"/>
      <w:r w:rsidRPr="00B91F71">
        <w:rPr>
          <w:iCs/>
          <w:lang w:val="cs-CZ"/>
        </w:rPr>
        <w:t>a)</w:t>
      </w:r>
      <w:r w:rsidRPr="00B91F71">
        <w:rPr>
          <w:lang w:val="cs-CZ"/>
        </w:rPr>
        <w:t xml:space="preserve"> stavební řešení</w:t>
      </w:r>
      <w:bookmarkEnd w:id="43"/>
    </w:p>
    <w:p w14:paraId="4BDFA150" w14:textId="4F19CC41" w:rsidR="00EB05AC" w:rsidRDefault="00EB05AC" w:rsidP="00EB05AC">
      <w:pPr>
        <w:jc w:val="both"/>
        <w:rPr>
          <w:lang w:val="cs-CZ"/>
        </w:rPr>
      </w:pPr>
      <w:r w:rsidRPr="00B91F71">
        <w:rPr>
          <w:lang w:val="cs-CZ"/>
        </w:rPr>
        <w:t>Dům je zděný s dřevěnými trámovými stropy a vyzdívanými klenbami (suterén, hlavní chodba a</w:t>
      </w:r>
      <w:r w:rsidR="00901D08">
        <w:rPr>
          <w:lang w:val="cs-CZ"/>
        </w:rPr>
        <w:t> </w:t>
      </w:r>
      <w:r w:rsidRPr="00B91F71">
        <w:rPr>
          <w:lang w:val="cs-CZ"/>
        </w:rPr>
        <w:t>schodišťový trakt). Trámové</w:t>
      </w:r>
      <w:r w:rsidRPr="00DF1D54">
        <w:rPr>
          <w:lang w:val="cs-CZ"/>
        </w:rPr>
        <w:t xml:space="preserve"> dřevěné stropy v prostoru učeben vykazují průhyby, byly provedeny sondy pro ověření skladby a následné posouzení stropů prokázalo nedostatečnou únosnost pro využití učebnami. Dřevěné nosné trámy podlah budou spolu s podlahou 2np odstraněny a nahrazeny novým ocelobetonovým spřaženým stropem (samostatná konstrukce podhledu 1np – rákosníky s podbitím a</w:t>
      </w:r>
      <w:r w:rsidR="00901D08">
        <w:rPr>
          <w:lang w:val="cs-CZ"/>
        </w:rPr>
        <w:t> </w:t>
      </w:r>
      <w:r w:rsidRPr="00DF1D54">
        <w:rPr>
          <w:lang w:val="cs-CZ"/>
        </w:rPr>
        <w:t>omítkou budou zachovány bez zásahu). Stejným</w:t>
      </w:r>
      <w:r>
        <w:rPr>
          <w:lang w:val="cs-CZ"/>
        </w:rPr>
        <w:t xml:space="preserve"> způsobem již byly dříve zrekonstruované stropy nad 2np v rámci rekonstrukce podkroví. Střecha, k</w:t>
      </w:r>
      <w:r w:rsidRPr="00A52587">
        <w:rPr>
          <w:lang w:val="cs-CZ"/>
        </w:rPr>
        <w:t>rov</w:t>
      </w:r>
      <w:r>
        <w:rPr>
          <w:lang w:val="cs-CZ"/>
        </w:rPr>
        <w:t xml:space="preserve"> a podkroví byly již zrekonstruovány a jsou zde učebny a sborovna. </w:t>
      </w:r>
    </w:p>
    <w:p w14:paraId="5D3C6668" w14:textId="0E6DE0D5" w:rsidR="00EB05AC" w:rsidRDefault="00EB05AC" w:rsidP="00EB05AC">
      <w:pPr>
        <w:jc w:val="both"/>
        <w:rPr>
          <w:lang w:val="cs-CZ"/>
        </w:rPr>
      </w:pPr>
      <w:r>
        <w:rPr>
          <w:lang w:val="cs-CZ"/>
        </w:rPr>
        <w:t>Svislé konstrukce v objektu jsou zděné, převážně z masivního zdiva. Podlahy dřevěné, podhledy původní rákosové omítané. Okna jsou starší plastová s nedostatečnými tepelně</w:t>
      </w:r>
      <w:r w:rsidR="00901D08">
        <w:rPr>
          <w:lang w:val="cs-CZ"/>
        </w:rPr>
        <w:t xml:space="preserve"> </w:t>
      </w:r>
      <w:r>
        <w:rPr>
          <w:lang w:val="cs-CZ"/>
        </w:rPr>
        <w:t>technickými parametry.</w:t>
      </w:r>
    </w:p>
    <w:p w14:paraId="713196A5" w14:textId="77777777" w:rsidR="00EB05AC" w:rsidRPr="00A52587" w:rsidRDefault="00EB05AC" w:rsidP="00EB05AC">
      <w:pPr>
        <w:jc w:val="both"/>
        <w:rPr>
          <w:lang w:val="cs-CZ"/>
        </w:rPr>
      </w:pPr>
      <w:r>
        <w:rPr>
          <w:lang w:val="cs-CZ"/>
        </w:rPr>
        <w:t>Dvorní objekt je tvořen menší dvoupodlažní historickou budovou s valbovou střechou, která je s hlavní budovou propojena krytým průchodem ve 2np nad dvorem. Nebo je možno přejít přes dvůr na úrovni 1np. K této budově byly dostavěny přízemní hmoty s kotelnou a garážemi. Garáž navazující na kotelnu bude zrekonstruovaná na tréninkový byt.</w:t>
      </w:r>
    </w:p>
    <w:p w14:paraId="166D233E" w14:textId="77777777" w:rsidR="00EB05AC" w:rsidRPr="00A52587" w:rsidRDefault="00EB05AC" w:rsidP="00EB05AC">
      <w:pPr>
        <w:rPr>
          <w:u w:val="single"/>
          <w:lang w:val="cs-CZ"/>
        </w:rPr>
      </w:pPr>
      <w:r w:rsidRPr="00A52587">
        <w:rPr>
          <w:u w:val="single"/>
          <w:lang w:val="cs-CZ"/>
        </w:rPr>
        <w:t>V rámci rekonstrukce budou provedeny následující záměry:</w:t>
      </w:r>
    </w:p>
    <w:p w14:paraId="73EDB931" w14:textId="29B6A280" w:rsidR="00EB05AC" w:rsidRPr="00B01F94" w:rsidRDefault="00EB05AC" w:rsidP="00EB05AC">
      <w:pPr>
        <w:jc w:val="both"/>
        <w:rPr>
          <w:lang w:val="cs-CZ"/>
        </w:rPr>
      </w:pPr>
      <w:r>
        <w:rPr>
          <w:lang w:val="cs-CZ"/>
        </w:rPr>
        <w:t>Rekonstrukce učeben</w:t>
      </w:r>
      <w:r w:rsidRPr="00A52587">
        <w:rPr>
          <w:lang w:val="cs-CZ"/>
        </w:rPr>
        <w:t xml:space="preserve"> </w:t>
      </w:r>
      <w:r>
        <w:rPr>
          <w:lang w:val="cs-CZ"/>
        </w:rPr>
        <w:t xml:space="preserve">v </w:t>
      </w:r>
      <w:r w:rsidRPr="00A52587">
        <w:rPr>
          <w:lang w:val="cs-CZ"/>
        </w:rPr>
        <w:t>1. pat</w:t>
      </w:r>
      <w:r>
        <w:rPr>
          <w:lang w:val="cs-CZ"/>
        </w:rPr>
        <w:t>ře</w:t>
      </w:r>
      <w:r w:rsidRPr="00A52587">
        <w:rPr>
          <w:lang w:val="cs-CZ"/>
        </w:rPr>
        <w:t xml:space="preserve"> (2.np) </w:t>
      </w:r>
      <w:r>
        <w:rPr>
          <w:lang w:val="cs-CZ"/>
        </w:rPr>
        <w:t xml:space="preserve">hlavní budovy </w:t>
      </w:r>
      <w:r w:rsidRPr="00A52587">
        <w:rPr>
          <w:lang w:val="cs-CZ"/>
        </w:rPr>
        <w:t xml:space="preserve">pro potřeby </w:t>
      </w:r>
      <w:r>
        <w:rPr>
          <w:lang w:val="cs-CZ"/>
        </w:rPr>
        <w:t>odborného výcviku. Součástí bude i</w:t>
      </w:r>
      <w:r w:rsidR="00901D08">
        <w:rPr>
          <w:lang w:val="cs-CZ"/>
        </w:rPr>
        <w:t> </w:t>
      </w:r>
      <w:r>
        <w:rPr>
          <w:lang w:val="cs-CZ"/>
        </w:rPr>
        <w:t xml:space="preserve">kompletní rekonstrukce nosné části podlah, kdy budou dřevěné trámy s podlahou nahrazeny spřaženým ocelobetonovým stropem. Podhled nad 1np, který je na samostatné konstrukci rákosníků bude </w:t>
      </w:r>
      <w:r w:rsidRPr="00B01F94">
        <w:rPr>
          <w:lang w:val="cs-CZ"/>
        </w:rPr>
        <w:t xml:space="preserve">zachován bez zásahu. </w:t>
      </w:r>
    </w:p>
    <w:p w14:paraId="01E68B6F" w14:textId="77777777" w:rsidR="00EB05AC" w:rsidRPr="00B01F94" w:rsidRDefault="00EB05AC" w:rsidP="00EB05AC">
      <w:pPr>
        <w:rPr>
          <w:lang w:val="cs-CZ"/>
        </w:rPr>
      </w:pPr>
      <w:r w:rsidRPr="00B01F94">
        <w:rPr>
          <w:lang w:val="cs-CZ"/>
        </w:rPr>
        <w:t>Rekonstrukce garáže v doplňkové budově ve dvoře na tréninkový byt.</w:t>
      </w:r>
    </w:p>
    <w:p w14:paraId="047FD3E8" w14:textId="77777777" w:rsidR="00A14626" w:rsidRPr="00B01F94" w:rsidRDefault="00A14626" w:rsidP="00972A78">
      <w:pPr>
        <w:pStyle w:val="Nadpis3"/>
        <w:jc w:val="both"/>
        <w:rPr>
          <w:lang w:val="cs-CZ"/>
        </w:rPr>
      </w:pPr>
      <w:bookmarkStart w:id="44" w:name="_Toc145938875"/>
      <w:r w:rsidRPr="00B01F94">
        <w:rPr>
          <w:iCs/>
          <w:lang w:val="cs-CZ"/>
        </w:rPr>
        <w:t>b)</w:t>
      </w:r>
      <w:r w:rsidRPr="00B01F94">
        <w:rPr>
          <w:lang w:val="cs-CZ"/>
        </w:rPr>
        <w:t xml:space="preserve"> konstrukční a materiálové řešení</w:t>
      </w:r>
      <w:bookmarkEnd w:id="44"/>
    </w:p>
    <w:p w14:paraId="36F10FB3" w14:textId="29BB42FD" w:rsidR="00117177" w:rsidRDefault="00B01F94" w:rsidP="00117177">
      <w:pPr>
        <w:jc w:val="both"/>
        <w:rPr>
          <w:lang w:val="cs-CZ"/>
        </w:rPr>
      </w:pPr>
      <w:r w:rsidRPr="00B01F94">
        <w:rPr>
          <w:lang w:val="cs-CZ"/>
        </w:rPr>
        <w:t xml:space="preserve">Základové konstrukce jsou tvořené základovými pasy. Vzhledem k době vzniku a místním zvyklostem se předpokládají kamenné, plošně uložené. </w:t>
      </w:r>
      <w:r w:rsidR="00117177" w:rsidRPr="00B01F94">
        <w:rPr>
          <w:lang w:val="cs-CZ"/>
        </w:rPr>
        <w:t xml:space="preserve">Vnitřní </w:t>
      </w:r>
      <w:r w:rsidRPr="00B01F94">
        <w:rPr>
          <w:lang w:val="cs-CZ"/>
        </w:rPr>
        <w:t xml:space="preserve">nosné </w:t>
      </w:r>
      <w:r w:rsidR="00117177" w:rsidRPr="00B01F94">
        <w:rPr>
          <w:lang w:val="cs-CZ"/>
        </w:rPr>
        <w:t xml:space="preserve">stěny jsou vyzděné, většinou se jedná o masivní nosné stěny. </w:t>
      </w:r>
      <w:r w:rsidRPr="00B01F94">
        <w:rPr>
          <w:lang w:val="cs-CZ"/>
        </w:rPr>
        <w:t>Strop nad suterénem je tvořen klenbami. Klenuté jsou i stropy nad hlavní chodbou a</w:t>
      </w:r>
      <w:r w:rsidR="00901D08">
        <w:rPr>
          <w:lang w:val="cs-CZ"/>
        </w:rPr>
        <w:t> </w:t>
      </w:r>
      <w:r w:rsidRPr="00B01F94">
        <w:rPr>
          <w:lang w:val="cs-CZ"/>
        </w:rPr>
        <w:t xml:space="preserve">v prostoru schodiště a sociálního zázemí. Zbylé stropy jsou řešeny jako dřevěné trámové s nezávislou konstrukci nosné podlahové části a systému rákosníků pro zavěšení stropů. </w:t>
      </w:r>
      <w:r w:rsidR="00117177" w:rsidRPr="00B01F94">
        <w:rPr>
          <w:lang w:val="cs-CZ"/>
        </w:rPr>
        <w:t xml:space="preserve">Podlahy jsou </w:t>
      </w:r>
      <w:r w:rsidRPr="00B01F94">
        <w:rPr>
          <w:lang w:val="cs-CZ"/>
        </w:rPr>
        <w:t>dřevěné uložené v násypu na polštářích. P</w:t>
      </w:r>
      <w:r w:rsidR="00117177" w:rsidRPr="00B01F94">
        <w:rPr>
          <w:lang w:val="cs-CZ"/>
        </w:rPr>
        <w:t xml:space="preserve">odhledy </w:t>
      </w:r>
      <w:r w:rsidRPr="00B01F94">
        <w:rPr>
          <w:lang w:val="cs-CZ"/>
        </w:rPr>
        <w:t xml:space="preserve">jsou původní rákosové, lokálně doplněné o </w:t>
      </w:r>
      <w:r w:rsidR="00117177" w:rsidRPr="00B01F94">
        <w:rPr>
          <w:lang w:val="cs-CZ"/>
        </w:rPr>
        <w:t xml:space="preserve">novodobé sádrokartonové zavěšené pod původními rákosovými. Okna jsou </w:t>
      </w:r>
      <w:r w:rsidRPr="00B01F94">
        <w:rPr>
          <w:lang w:val="cs-CZ"/>
        </w:rPr>
        <w:t>plastová.</w:t>
      </w:r>
    </w:p>
    <w:p w14:paraId="58F41B23" w14:textId="77777777" w:rsidR="00B01F94" w:rsidRPr="00092ABE" w:rsidRDefault="00B01F94" w:rsidP="00117177">
      <w:pPr>
        <w:jc w:val="both"/>
        <w:rPr>
          <w:lang w:val="cs-CZ"/>
        </w:rPr>
      </w:pPr>
      <w:r w:rsidRPr="00092ABE">
        <w:rPr>
          <w:lang w:val="cs-CZ"/>
        </w:rPr>
        <w:t>Rekonstruovaná část dvorního objektu je vyzděna z cihelných stěn založených na pasech. Podlaha je tvořena betonovou deskou s betonovou mazaninou. Strop je tvořen betonovou deskou s asfaltovou střešní lepenkou.</w:t>
      </w:r>
    </w:p>
    <w:p w14:paraId="27C1E575" w14:textId="77777777" w:rsidR="00092ABE" w:rsidRDefault="00AD7F42" w:rsidP="00092ABE">
      <w:pPr>
        <w:spacing w:after="0"/>
        <w:jc w:val="both"/>
        <w:rPr>
          <w:lang w:val="cs-CZ"/>
        </w:rPr>
      </w:pPr>
      <w:r w:rsidRPr="00092ABE">
        <w:rPr>
          <w:lang w:val="cs-CZ"/>
        </w:rPr>
        <w:t xml:space="preserve">Navrhované řešení navazuje na současný stav. </w:t>
      </w:r>
    </w:p>
    <w:p w14:paraId="548C87E1" w14:textId="77777777" w:rsidR="00092ABE" w:rsidRPr="00092ABE" w:rsidRDefault="00092ABE" w:rsidP="00092ABE">
      <w:pPr>
        <w:spacing w:after="0"/>
        <w:jc w:val="both"/>
        <w:rPr>
          <w:u w:val="single"/>
          <w:lang w:val="cs-CZ"/>
        </w:rPr>
      </w:pPr>
      <w:r w:rsidRPr="00092ABE">
        <w:rPr>
          <w:u w:val="single"/>
          <w:lang w:val="cs-CZ"/>
        </w:rPr>
        <w:t>Hlavní budova</w:t>
      </w:r>
    </w:p>
    <w:p w14:paraId="2E459C6E" w14:textId="77777777" w:rsidR="00092ABE" w:rsidRPr="00092ABE" w:rsidRDefault="00092ABE" w:rsidP="00092ABE">
      <w:pPr>
        <w:spacing w:after="0"/>
        <w:jc w:val="both"/>
        <w:rPr>
          <w:lang w:val="cs-CZ"/>
        </w:rPr>
      </w:pPr>
      <w:r w:rsidRPr="00092ABE">
        <w:rPr>
          <w:lang w:val="cs-CZ"/>
        </w:rPr>
        <w:t xml:space="preserve">Trámové dřevěné stropy v prostoru učeben vykazují průhyby, byly provedeny sondy pro ověření skladby a následné posouzení stropů prokázalo nedostatečnou únosnost pro využití učebnami. Dřevěné nosné trámy podlah budou spolu s podlahou 2np odstraněny a nahrazeny novým ocelobetonovým spřaženým </w:t>
      </w:r>
      <w:r w:rsidRPr="00092ABE">
        <w:rPr>
          <w:lang w:val="cs-CZ"/>
        </w:rPr>
        <w:lastRenderedPageBreak/>
        <w:t xml:space="preserve">stropem (samostatná konstrukce podhledu 1np – rákosníky s podbitím a omítkou budou zachovány bez zásahu). </w:t>
      </w:r>
    </w:p>
    <w:p w14:paraId="3F8EEBB2" w14:textId="77777777" w:rsidR="00092ABE" w:rsidRDefault="00092ABE" w:rsidP="00092ABE">
      <w:pPr>
        <w:spacing w:after="0"/>
        <w:jc w:val="both"/>
        <w:rPr>
          <w:lang w:val="cs-CZ"/>
        </w:rPr>
      </w:pPr>
      <w:r w:rsidRPr="00092ABE">
        <w:rPr>
          <w:lang w:val="cs-CZ"/>
        </w:rPr>
        <w:t>Na nosnou vrstvu bude doplněna</w:t>
      </w:r>
      <w:r>
        <w:rPr>
          <w:lang w:val="cs-CZ"/>
        </w:rPr>
        <w:t xml:space="preserve"> standardní plovoucí deska z potěru na bázi cementu na kročejové izolaci. Na tuto desku budou realizovány nášlapné vrstvy čisté podlahy z přírodního linolea / marmolea. Plovoucí deska bude po obvodu důsledně dilatovaná od navazujících svislých konstrukcí pro omezení přenosu hluku.</w:t>
      </w:r>
    </w:p>
    <w:p w14:paraId="68F4ED4B" w14:textId="77777777" w:rsidR="00092ABE" w:rsidRDefault="00092ABE" w:rsidP="00092ABE">
      <w:pPr>
        <w:spacing w:after="0"/>
        <w:jc w:val="both"/>
        <w:rPr>
          <w:lang w:val="cs-CZ"/>
        </w:rPr>
      </w:pPr>
      <w:r>
        <w:rPr>
          <w:lang w:val="cs-CZ"/>
        </w:rPr>
        <w:t>Dále budou vyměněna dnes již nevyhovující stará plastová okna za nová.</w:t>
      </w:r>
    </w:p>
    <w:p w14:paraId="17404A17" w14:textId="22B1FDB2" w:rsidR="00092ABE" w:rsidRDefault="00092ABE" w:rsidP="00092ABE">
      <w:pPr>
        <w:spacing w:after="0"/>
        <w:jc w:val="both"/>
        <w:rPr>
          <w:lang w:val="cs-CZ"/>
        </w:rPr>
      </w:pPr>
      <w:r>
        <w:rPr>
          <w:lang w:val="cs-CZ"/>
        </w:rPr>
        <w:t>Nové příčky oddělující upravené dispozice učeben budou provedeny z</w:t>
      </w:r>
      <w:r w:rsidR="00901D08">
        <w:rPr>
          <w:lang w:val="cs-CZ"/>
        </w:rPr>
        <w:t> </w:t>
      </w:r>
      <w:r>
        <w:rPr>
          <w:lang w:val="cs-CZ"/>
        </w:rPr>
        <w:t>SDK</w:t>
      </w:r>
      <w:r w:rsidR="00901D08">
        <w:rPr>
          <w:lang w:val="cs-CZ"/>
        </w:rPr>
        <w:t xml:space="preserve">, </w:t>
      </w:r>
      <w:r>
        <w:rPr>
          <w:lang w:val="cs-CZ"/>
        </w:rPr>
        <w:t>s minimální požadovanou vzduchovou neprůzvučností 53 dB.</w:t>
      </w:r>
    </w:p>
    <w:p w14:paraId="186700CA" w14:textId="77777777" w:rsidR="00092ABE" w:rsidRDefault="00092ABE" w:rsidP="00092ABE">
      <w:pPr>
        <w:spacing w:after="0"/>
        <w:jc w:val="both"/>
        <w:rPr>
          <w:lang w:val="cs-CZ"/>
        </w:rPr>
      </w:pPr>
      <w:r>
        <w:rPr>
          <w:lang w:val="cs-CZ"/>
        </w:rPr>
        <w:t xml:space="preserve">Podhledy budou akustické v provedení pro učebny dle akustické studie. </w:t>
      </w:r>
    </w:p>
    <w:p w14:paraId="42961435" w14:textId="77777777" w:rsidR="004051B9" w:rsidRPr="006362BA" w:rsidRDefault="004051B9" w:rsidP="00092ABE">
      <w:pPr>
        <w:spacing w:after="0"/>
        <w:jc w:val="both"/>
        <w:rPr>
          <w:lang w:val="cs-CZ"/>
        </w:rPr>
      </w:pPr>
      <w:r w:rsidRPr="006362BA">
        <w:rPr>
          <w:lang w:val="cs-CZ"/>
        </w:rPr>
        <w:t>Ve třech učebnách jsou navržené mobilní dělící stěny pro operativní rozdělení učebny na 2 části, kdy dochází k dělení skupin žáků na 2 menší s rozdílnou prací.</w:t>
      </w:r>
    </w:p>
    <w:p w14:paraId="12921265" w14:textId="77777777" w:rsidR="004051B9" w:rsidRPr="006362BA" w:rsidRDefault="004051B9" w:rsidP="00092ABE">
      <w:pPr>
        <w:spacing w:after="0"/>
        <w:jc w:val="both"/>
        <w:rPr>
          <w:lang w:val="cs-CZ"/>
        </w:rPr>
      </w:pPr>
      <w:r w:rsidRPr="006362BA">
        <w:rPr>
          <w:lang w:val="cs-CZ"/>
        </w:rPr>
        <w:t>Dveře do učeben jsou stávající historizující, budou repasované nebo provedené repliky dle posouzení míry poškození na místě.</w:t>
      </w:r>
    </w:p>
    <w:p w14:paraId="08D857B4" w14:textId="77777777" w:rsidR="00B91F71" w:rsidRPr="006362BA" w:rsidRDefault="00B91F71" w:rsidP="00092ABE">
      <w:pPr>
        <w:spacing w:after="0"/>
        <w:jc w:val="both"/>
        <w:rPr>
          <w:lang w:val="cs-CZ"/>
        </w:rPr>
      </w:pPr>
    </w:p>
    <w:p w14:paraId="6EA951E7" w14:textId="77777777" w:rsidR="00B91F71" w:rsidRPr="006362BA" w:rsidRDefault="00B91F71" w:rsidP="00092ABE">
      <w:pPr>
        <w:spacing w:after="0"/>
        <w:jc w:val="both"/>
        <w:rPr>
          <w:u w:val="single"/>
          <w:lang w:val="cs-CZ"/>
        </w:rPr>
      </w:pPr>
      <w:r w:rsidRPr="006362BA">
        <w:rPr>
          <w:u w:val="single"/>
          <w:lang w:val="cs-CZ"/>
        </w:rPr>
        <w:t>Dvorní objekt</w:t>
      </w:r>
    </w:p>
    <w:p w14:paraId="70B80FFD" w14:textId="7959DE3E" w:rsidR="00B91F71" w:rsidRPr="00CE7B67" w:rsidRDefault="00B91F71" w:rsidP="00B91F71">
      <w:pPr>
        <w:spacing w:after="0"/>
        <w:jc w:val="both"/>
        <w:rPr>
          <w:lang w:val="cs-CZ"/>
        </w:rPr>
      </w:pPr>
      <w:r w:rsidRPr="006362BA">
        <w:rPr>
          <w:lang w:val="cs-CZ"/>
        </w:rPr>
        <w:t>V rozsahu přestavované garáže</w:t>
      </w:r>
      <w:r w:rsidR="006362BA" w:rsidRPr="006362BA">
        <w:rPr>
          <w:lang w:val="cs-CZ"/>
        </w:rPr>
        <w:t xml:space="preserve"> na tréninkový byt</w:t>
      </w:r>
      <w:r w:rsidRPr="006362BA">
        <w:rPr>
          <w:lang w:val="cs-CZ"/>
        </w:rPr>
        <w:t xml:space="preserve"> bude vybouraná podlaha</w:t>
      </w:r>
      <w:r w:rsidR="006362BA" w:rsidRPr="006362BA">
        <w:rPr>
          <w:lang w:val="cs-CZ"/>
        </w:rPr>
        <w:t>, která je dnes</w:t>
      </w:r>
      <w:r w:rsidRPr="006362BA">
        <w:rPr>
          <w:lang w:val="cs-CZ"/>
        </w:rPr>
        <w:t xml:space="preserve"> tvořena železobetonovou deskou s betonovou mazaninou. Bude provedena nová zateplená skladba podlahy spolu s novou hydroizolací podlahové desky. Dispozice bude rozčleněna příčkami z</w:t>
      </w:r>
      <w:r w:rsidR="00901D08">
        <w:rPr>
          <w:lang w:val="cs-CZ"/>
        </w:rPr>
        <w:t> </w:t>
      </w:r>
      <w:r w:rsidRPr="006362BA">
        <w:rPr>
          <w:lang w:val="cs-CZ"/>
        </w:rPr>
        <w:t>SDK</w:t>
      </w:r>
      <w:r w:rsidR="00901D08">
        <w:rPr>
          <w:lang w:val="cs-CZ"/>
        </w:rPr>
        <w:t xml:space="preserve">, s </w:t>
      </w:r>
      <w:r w:rsidRPr="006362BA">
        <w:rPr>
          <w:lang w:val="cs-CZ"/>
        </w:rPr>
        <w:t xml:space="preserve">minimální požadovanou vzduchovou neprůzvučností 53 dB. S ohledem na změnu režimu z nevytápěného prostoru na vytápěný bude vnitřní prostor doplněn zateplenými SDK předstěnami </w:t>
      </w:r>
      <w:r w:rsidR="006362BA" w:rsidRPr="006362BA">
        <w:rPr>
          <w:lang w:val="cs-CZ"/>
        </w:rPr>
        <w:t xml:space="preserve">po celém obvodu a </w:t>
      </w:r>
      <w:r w:rsidRPr="006362BA">
        <w:rPr>
          <w:lang w:val="cs-CZ"/>
        </w:rPr>
        <w:t xml:space="preserve">na celou výšku a zatepleným podhledem. </w:t>
      </w:r>
      <w:r w:rsidR="006362BA" w:rsidRPr="006362BA">
        <w:rPr>
          <w:lang w:val="cs-CZ"/>
        </w:rPr>
        <w:t>Nášlapné vrstvy podlah budou v chodbě a na toaletě z keramické dlažby a v pokoji tréninkového bytu bude přírodní linoleum/marmoleum. Podhled v pokoji bude doplněn o</w:t>
      </w:r>
      <w:r w:rsidR="00901D08">
        <w:rPr>
          <w:lang w:val="cs-CZ"/>
        </w:rPr>
        <w:t> </w:t>
      </w:r>
      <w:r w:rsidR="006362BA" w:rsidRPr="00CE7B67">
        <w:rPr>
          <w:lang w:val="cs-CZ"/>
        </w:rPr>
        <w:t>širokopásmový akustický podhled.</w:t>
      </w:r>
    </w:p>
    <w:p w14:paraId="604A4D87" w14:textId="77777777" w:rsidR="006362BA" w:rsidRPr="00D61CC6" w:rsidRDefault="006362BA" w:rsidP="00B91F71">
      <w:pPr>
        <w:spacing w:after="0"/>
        <w:jc w:val="both"/>
        <w:rPr>
          <w:lang w:val="cs-CZ"/>
        </w:rPr>
      </w:pPr>
      <w:r w:rsidRPr="00CE7B67">
        <w:rPr>
          <w:lang w:val="cs-CZ"/>
        </w:rPr>
        <w:t>V pozici stávajících vrat, která budou odstraněna budou doplněna 2 nová plastová okna. V pozici současných dveří do garáže budou plechové dveře odstraněné, rozšířené a osazené nové vstupní plastové.</w:t>
      </w:r>
    </w:p>
    <w:p w14:paraId="1D8D0E2F" w14:textId="77777777" w:rsidR="006362BA" w:rsidRPr="00D61CC6" w:rsidRDefault="006362BA" w:rsidP="00B91F71">
      <w:pPr>
        <w:spacing w:after="0"/>
        <w:jc w:val="both"/>
        <w:rPr>
          <w:lang w:val="cs-CZ"/>
        </w:rPr>
      </w:pPr>
      <w:r w:rsidRPr="00D61CC6">
        <w:rPr>
          <w:lang w:val="cs-CZ"/>
        </w:rPr>
        <w:t>S ohledem na stavební zásahy do fasády bude provedena nová povrchová úpravy vnějších stěn objektu</w:t>
      </w:r>
      <w:r w:rsidR="002606F3" w:rsidRPr="00D61CC6">
        <w:rPr>
          <w:lang w:val="cs-CZ"/>
        </w:rPr>
        <w:t xml:space="preserve"> z probarvené tenkovrstvé omítky. Taktéž bude nově provedena hydroizolace stávajícího střešního pláště (plochá střecha) včetně navazujících klempířských prvků a okapových žlabů a svodů.</w:t>
      </w:r>
      <w:r w:rsidR="002A4286">
        <w:rPr>
          <w:lang w:val="cs-CZ"/>
        </w:rPr>
        <w:t xml:space="preserve"> V rámci úprav klempířských prvků bude voda z cca poloviny střechy převedena na střechu nižšího navazujícího objektu, odkud jsou vody jímány a/nebo zasakovány (dle stavu naplnění nádrže).</w:t>
      </w:r>
    </w:p>
    <w:p w14:paraId="4765E842" w14:textId="77777777" w:rsidR="00A14626" w:rsidRPr="00D61CC6" w:rsidRDefault="00A14626" w:rsidP="00972A78">
      <w:pPr>
        <w:pStyle w:val="Nadpis3"/>
        <w:jc w:val="both"/>
        <w:rPr>
          <w:lang w:val="cs-CZ"/>
        </w:rPr>
      </w:pPr>
      <w:bookmarkStart w:id="45" w:name="_Toc145938876"/>
      <w:r w:rsidRPr="00D61CC6">
        <w:rPr>
          <w:iCs/>
          <w:lang w:val="cs-CZ"/>
        </w:rPr>
        <w:t>c)</w:t>
      </w:r>
      <w:r w:rsidRPr="00D61CC6">
        <w:rPr>
          <w:lang w:val="cs-CZ"/>
        </w:rPr>
        <w:t xml:space="preserve"> mechanická odolnost a stabilita</w:t>
      </w:r>
      <w:bookmarkEnd w:id="45"/>
    </w:p>
    <w:p w14:paraId="2B8BF4E2" w14:textId="77777777" w:rsidR="00243BC2" w:rsidRPr="00D61CC6" w:rsidRDefault="00213C03" w:rsidP="00972A78">
      <w:pPr>
        <w:jc w:val="both"/>
        <w:rPr>
          <w:lang w:val="cs-CZ"/>
        </w:rPr>
      </w:pPr>
      <w:r w:rsidRPr="00D61CC6">
        <w:rPr>
          <w:lang w:val="cs-CZ"/>
        </w:rPr>
        <w:t xml:space="preserve">V rámci stability plánovaných </w:t>
      </w:r>
      <w:r w:rsidR="006362BA" w:rsidRPr="00D61CC6">
        <w:rPr>
          <w:lang w:val="cs-CZ"/>
        </w:rPr>
        <w:t>konstrukcí byl řešen především strop v učebnách hlavní budovy</w:t>
      </w:r>
      <w:r w:rsidR="002606F3" w:rsidRPr="00D61CC6">
        <w:rPr>
          <w:lang w:val="cs-CZ"/>
        </w:rPr>
        <w:t>.</w:t>
      </w:r>
      <w:r w:rsidR="006362BA" w:rsidRPr="00D61CC6">
        <w:rPr>
          <w:lang w:val="cs-CZ"/>
        </w:rPr>
        <w:t xml:space="preserve"> </w:t>
      </w:r>
      <w:r w:rsidR="002606F3" w:rsidRPr="00D61CC6">
        <w:rPr>
          <w:lang w:val="cs-CZ"/>
        </w:rPr>
        <w:t>Stávající dřevěné trámové stropy mají nevyhovující únosnost a budou nahrazeny novými spřaženými ocelo-betonovými stropy. Jsou navržené stropní nosníky z válcovaných IPE profilů dimenze 240mm, á 950mm na rozpon učeben. Na ně bude uložen trapézový plech TR 40/160 tl.1mm, který bude spojen s ocelovými stropnicemi.</w:t>
      </w:r>
      <w:r w:rsidR="00CE7B67" w:rsidRPr="00D61CC6">
        <w:rPr>
          <w:lang w:val="cs-CZ"/>
        </w:rPr>
        <w:t xml:space="preserve"> Takto připravená ocelová konstrukce bude zabetonovaná 50mm nad vlnu plechu.</w:t>
      </w:r>
      <w:r w:rsidR="002606F3" w:rsidRPr="00D61CC6">
        <w:rPr>
          <w:lang w:val="cs-CZ"/>
        </w:rPr>
        <w:t xml:space="preserve"> </w:t>
      </w:r>
      <w:r w:rsidR="003F49F1" w:rsidRPr="00D61CC6">
        <w:rPr>
          <w:lang w:val="cs-CZ"/>
        </w:rPr>
        <w:t xml:space="preserve">Návrh konstrukcí a materiálů garantuje při správném provedení a údržbě stabilitu a dlouhodobou životnost. </w:t>
      </w:r>
      <w:r w:rsidR="00243BC2" w:rsidRPr="00D61CC6">
        <w:rPr>
          <w:lang w:val="cs-CZ"/>
        </w:rPr>
        <w:t xml:space="preserve">Podrobněji viz </w:t>
      </w:r>
      <w:r w:rsidR="006362BA" w:rsidRPr="00D61CC6">
        <w:rPr>
          <w:lang w:val="cs-CZ"/>
        </w:rPr>
        <w:t>statické posouzení</w:t>
      </w:r>
      <w:r w:rsidR="00243BC2" w:rsidRPr="00D61CC6">
        <w:rPr>
          <w:lang w:val="cs-CZ"/>
        </w:rPr>
        <w:t>.</w:t>
      </w:r>
    </w:p>
    <w:p w14:paraId="333E51D4" w14:textId="77777777" w:rsidR="00A14626" w:rsidRPr="00D61CC6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46" w:name="_Toc145938877"/>
      <w:r w:rsidRPr="00D61CC6">
        <w:rPr>
          <w:rFonts w:eastAsia="Times New Roman"/>
          <w:lang w:val="cs-CZ" w:eastAsia="cs-CZ"/>
        </w:rPr>
        <w:t>B.2.7 Základní charakteristika technických a technologických zařízení</w:t>
      </w:r>
      <w:bookmarkEnd w:id="46"/>
    </w:p>
    <w:p w14:paraId="78D5EFAE" w14:textId="3FB164C2" w:rsidR="00B57600" w:rsidRPr="00D61CC6" w:rsidRDefault="006B7FB3" w:rsidP="00907617">
      <w:pPr>
        <w:jc w:val="both"/>
        <w:rPr>
          <w:rFonts w:cstheme="minorHAnsi"/>
          <w:szCs w:val="20"/>
          <w:lang w:val="cs-CZ" w:eastAsia="cs-CZ"/>
        </w:rPr>
      </w:pPr>
      <w:r w:rsidRPr="00D61CC6">
        <w:rPr>
          <w:rFonts w:cstheme="minorHAnsi"/>
          <w:szCs w:val="20"/>
          <w:lang w:val="cs-CZ" w:eastAsia="cs-CZ"/>
        </w:rPr>
        <w:t>V rámci navržených dispozičních úprav budou provedeny s</w:t>
      </w:r>
      <w:r w:rsidRPr="00D61CC6">
        <w:rPr>
          <w:rFonts w:cstheme="minorHAnsi"/>
          <w:szCs w:val="20"/>
          <w:lang w:val="cs-CZ"/>
        </w:rPr>
        <w:t>ouvisející úpravy technického a</w:t>
      </w:r>
      <w:r w:rsidR="00C05F84">
        <w:rPr>
          <w:rFonts w:cstheme="minorHAnsi"/>
          <w:szCs w:val="20"/>
          <w:lang w:val="cs-CZ"/>
        </w:rPr>
        <w:t> </w:t>
      </w:r>
      <w:r w:rsidRPr="00D61CC6">
        <w:rPr>
          <w:rFonts w:cstheme="minorHAnsi"/>
          <w:szCs w:val="20"/>
          <w:lang w:val="cs-CZ"/>
        </w:rPr>
        <w:t xml:space="preserve">technologického zařízení objektu. Koncepce </w:t>
      </w:r>
      <w:r w:rsidR="00D61CC6">
        <w:rPr>
          <w:rFonts w:cstheme="minorHAnsi"/>
          <w:szCs w:val="20"/>
          <w:lang w:val="cs-CZ"/>
        </w:rPr>
        <w:t xml:space="preserve">stávajícího </w:t>
      </w:r>
      <w:r w:rsidRPr="00D61CC6">
        <w:rPr>
          <w:rFonts w:cstheme="minorHAnsi"/>
          <w:szCs w:val="20"/>
          <w:lang w:val="cs-CZ"/>
        </w:rPr>
        <w:t>řešení zůstává zachována.</w:t>
      </w:r>
      <w:r w:rsidR="00FD1063" w:rsidRPr="00D61CC6">
        <w:rPr>
          <w:rFonts w:cstheme="minorHAnsi"/>
          <w:szCs w:val="20"/>
          <w:lang w:val="cs-CZ" w:eastAsia="cs-CZ"/>
        </w:rPr>
        <w:t xml:space="preserve"> </w:t>
      </w:r>
    </w:p>
    <w:p w14:paraId="4258D2DB" w14:textId="77777777" w:rsidR="00CE7B67" w:rsidRPr="00D61CC6" w:rsidRDefault="00CE7B67" w:rsidP="00907617">
      <w:pPr>
        <w:jc w:val="both"/>
        <w:rPr>
          <w:rFonts w:cstheme="minorHAnsi"/>
          <w:szCs w:val="20"/>
          <w:u w:val="single"/>
          <w:lang w:val="cs-CZ" w:bidi="ar-SA"/>
        </w:rPr>
      </w:pPr>
      <w:r w:rsidRPr="00D61CC6">
        <w:rPr>
          <w:rFonts w:cstheme="minorHAnsi"/>
          <w:szCs w:val="20"/>
          <w:u w:val="single"/>
          <w:lang w:val="cs-CZ" w:bidi="ar-SA"/>
        </w:rPr>
        <w:t>Vytápění</w:t>
      </w:r>
    </w:p>
    <w:p w14:paraId="649E0415" w14:textId="77777777" w:rsidR="00CE7B67" w:rsidRPr="00D61CC6" w:rsidRDefault="006B7FB3" w:rsidP="00907617">
      <w:pPr>
        <w:jc w:val="both"/>
        <w:rPr>
          <w:rFonts w:cstheme="minorHAnsi"/>
          <w:szCs w:val="20"/>
          <w:lang w:val="cs-CZ" w:bidi="ar-SA"/>
        </w:rPr>
      </w:pPr>
      <w:r w:rsidRPr="00D61CC6">
        <w:rPr>
          <w:rFonts w:cstheme="minorHAnsi"/>
          <w:szCs w:val="20"/>
          <w:lang w:val="cs-CZ" w:bidi="ar-SA"/>
        </w:rPr>
        <w:t xml:space="preserve">Jako zdroj tepla </w:t>
      </w:r>
      <w:r w:rsidR="00CE7B67" w:rsidRPr="00D61CC6">
        <w:rPr>
          <w:rFonts w:cstheme="minorHAnsi"/>
          <w:szCs w:val="20"/>
          <w:lang w:val="cs-CZ" w:bidi="ar-SA"/>
        </w:rPr>
        <w:t>pro vytápění slouží stávající kaskáda plynových kotlů v kotelně. Odtud je proveden dvoutrubkový rozvod topné vody do budov školy. V 1np hlavní budovy pod stropem bude na centrální větev v hlavní chodbě provedeno nové odbočení pro napojení nových topných těles v učebnách 2np hlavní budovy. Připojovací trasa v 1np bude od centrální chodby k uliční fasádě vedena pod stropem 1np. Stávající rozvod pro učebny 2np bude demontován spolu se starými tělesy a v místě odpojení rozvodů u posledního větvení budou odbočky zaslepeny.</w:t>
      </w:r>
    </w:p>
    <w:p w14:paraId="1D0F8262" w14:textId="137330E2" w:rsidR="00CE7B67" w:rsidRPr="00D61CC6" w:rsidRDefault="00CE7B67" w:rsidP="00907617">
      <w:pPr>
        <w:jc w:val="both"/>
        <w:rPr>
          <w:rFonts w:cstheme="minorHAnsi"/>
          <w:szCs w:val="20"/>
          <w:lang w:val="cs-CZ" w:bidi="ar-SA"/>
        </w:rPr>
      </w:pPr>
      <w:r w:rsidRPr="00D61CC6">
        <w:rPr>
          <w:rFonts w:cstheme="minorHAnsi"/>
          <w:szCs w:val="20"/>
          <w:lang w:val="cs-CZ" w:bidi="ar-SA"/>
        </w:rPr>
        <w:t>Tréninkový byt v dvorním objektu sousedí přímo s kotelnou. Z kotelny bude připojen nový okruh pro vytápění rekonstruovaných prostor</w:t>
      </w:r>
      <w:r w:rsidR="00875803" w:rsidRPr="00D61CC6">
        <w:rPr>
          <w:rFonts w:cstheme="minorHAnsi"/>
          <w:szCs w:val="20"/>
          <w:lang w:val="cs-CZ" w:bidi="ar-SA"/>
        </w:rPr>
        <w:t xml:space="preserve"> a budou osazená nová </w:t>
      </w:r>
      <w:r w:rsidR="00C05F84">
        <w:rPr>
          <w:rFonts w:cstheme="minorHAnsi"/>
          <w:szCs w:val="20"/>
          <w:lang w:val="cs-CZ" w:bidi="ar-SA"/>
        </w:rPr>
        <w:t>o</w:t>
      </w:r>
      <w:r w:rsidR="00875803" w:rsidRPr="00D61CC6">
        <w:rPr>
          <w:rFonts w:cstheme="minorHAnsi"/>
          <w:szCs w:val="20"/>
          <w:lang w:val="cs-CZ" w:bidi="ar-SA"/>
        </w:rPr>
        <w:t>topná tělesa.</w:t>
      </w:r>
    </w:p>
    <w:p w14:paraId="77099A87" w14:textId="77777777" w:rsidR="00CE7B67" w:rsidRPr="00D61CC6" w:rsidRDefault="00CE7B67" w:rsidP="00907617">
      <w:pPr>
        <w:jc w:val="both"/>
        <w:rPr>
          <w:rFonts w:cstheme="minorHAnsi"/>
          <w:szCs w:val="20"/>
          <w:u w:val="single"/>
          <w:lang w:val="cs-CZ" w:bidi="ar-SA"/>
        </w:rPr>
      </w:pPr>
      <w:r w:rsidRPr="00D61CC6">
        <w:rPr>
          <w:rFonts w:cstheme="minorHAnsi"/>
          <w:szCs w:val="20"/>
          <w:u w:val="single"/>
          <w:lang w:val="cs-CZ" w:bidi="ar-SA"/>
        </w:rPr>
        <w:t>Zdravotechnika</w:t>
      </w:r>
    </w:p>
    <w:p w14:paraId="467A1E56" w14:textId="562946B9" w:rsidR="00CE7B67" w:rsidRPr="00D61CC6" w:rsidRDefault="00CE7B67" w:rsidP="00907617">
      <w:pPr>
        <w:jc w:val="both"/>
        <w:rPr>
          <w:rFonts w:cstheme="minorHAnsi"/>
          <w:szCs w:val="20"/>
          <w:lang w:val="cs-CZ" w:bidi="ar-SA"/>
        </w:rPr>
      </w:pPr>
      <w:r w:rsidRPr="00D61CC6">
        <w:rPr>
          <w:rFonts w:cstheme="minorHAnsi"/>
          <w:szCs w:val="20"/>
          <w:lang w:val="cs-CZ" w:bidi="ar-SA"/>
        </w:rPr>
        <w:lastRenderedPageBreak/>
        <w:t xml:space="preserve">V učebnách hlavní budovy jsou umyvadla s přívodem studené vody. Toto bude zachováno. Stávající umyvadla budou odstraněna spolu s připojovacími rozvody vody, které </w:t>
      </w:r>
      <w:r w:rsidR="003D74D7" w:rsidRPr="00D61CC6">
        <w:rPr>
          <w:rFonts w:cstheme="minorHAnsi"/>
          <w:szCs w:val="20"/>
          <w:lang w:val="cs-CZ" w:bidi="ar-SA"/>
        </w:rPr>
        <w:t xml:space="preserve">jsou již </w:t>
      </w:r>
      <w:r w:rsidR="00C05F84">
        <w:rPr>
          <w:rFonts w:cstheme="minorHAnsi"/>
          <w:szCs w:val="20"/>
          <w:lang w:val="cs-CZ" w:bidi="ar-SA"/>
        </w:rPr>
        <w:t>za</w:t>
      </w:r>
      <w:r w:rsidR="003D74D7" w:rsidRPr="00D61CC6">
        <w:rPr>
          <w:rFonts w:cstheme="minorHAnsi"/>
          <w:szCs w:val="20"/>
          <w:lang w:val="cs-CZ" w:bidi="ar-SA"/>
        </w:rPr>
        <w:t>star</w:t>
      </w:r>
      <w:r w:rsidR="00C05F84">
        <w:rPr>
          <w:rFonts w:cstheme="minorHAnsi"/>
          <w:szCs w:val="20"/>
          <w:lang w:val="cs-CZ" w:bidi="ar-SA"/>
        </w:rPr>
        <w:t>al</w:t>
      </w:r>
      <w:r w:rsidR="003D74D7" w:rsidRPr="00D61CC6">
        <w:rPr>
          <w:rFonts w:cstheme="minorHAnsi"/>
          <w:szCs w:val="20"/>
          <w:lang w:val="cs-CZ" w:bidi="ar-SA"/>
        </w:rPr>
        <w:t>é a objevují se na nich havárie. Nová umyvadla v upravených pozicích budou dopojena na stávající odpady.</w:t>
      </w:r>
      <w:r w:rsidR="00C05F84">
        <w:rPr>
          <w:rFonts w:cstheme="minorHAnsi"/>
          <w:szCs w:val="20"/>
          <w:lang w:val="cs-CZ" w:bidi="ar-SA"/>
        </w:rPr>
        <w:t xml:space="preserve"> </w:t>
      </w:r>
      <w:r w:rsidR="00C05F84" w:rsidRPr="00D61CC6">
        <w:rPr>
          <w:rFonts w:cstheme="minorHAnsi"/>
          <w:szCs w:val="20"/>
          <w:lang w:val="cs-CZ" w:bidi="ar-SA"/>
        </w:rPr>
        <w:t>Odpady budou</w:t>
      </w:r>
      <w:r w:rsidR="00C05F84">
        <w:rPr>
          <w:rFonts w:cstheme="minorHAnsi"/>
          <w:szCs w:val="20"/>
          <w:lang w:val="cs-CZ" w:bidi="ar-SA"/>
        </w:rPr>
        <w:t xml:space="preserve"> dle možností</w:t>
      </w:r>
      <w:r w:rsidR="00C05F84" w:rsidRPr="00D61CC6">
        <w:rPr>
          <w:rFonts w:cstheme="minorHAnsi"/>
          <w:szCs w:val="20"/>
          <w:lang w:val="cs-CZ" w:bidi="ar-SA"/>
        </w:rPr>
        <w:t xml:space="preserve"> zachovány. </w:t>
      </w:r>
      <w:r w:rsidR="003D74D7" w:rsidRPr="00D61CC6">
        <w:rPr>
          <w:rFonts w:cstheme="minorHAnsi"/>
          <w:szCs w:val="20"/>
          <w:lang w:val="cs-CZ" w:bidi="ar-SA"/>
        </w:rPr>
        <w:t xml:space="preserve"> Rozvod studené vody pro učebny bude napojen nově z centrální trasy v chodbě pod stropem 1np. </w:t>
      </w:r>
    </w:p>
    <w:p w14:paraId="55EA954B" w14:textId="77777777" w:rsidR="00875803" w:rsidRPr="00D61CC6" w:rsidRDefault="00875803" w:rsidP="00907617">
      <w:pPr>
        <w:jc w:val="both"/>
        <w:rPr>
          <w:rFonts w:cstheme="minorHAnsi"/>
          <w:szCs w:val="20"/>
          <w:lang w:val="cs-CZ" w:bidi="ar-SA"/>
        </w:rPr>
      </w:pPr>
      <w:r w:rsidRPr="00D61CC6">
        <w:rPr>
          <w:rFonts w:cstheme="minorHAnsi"/>
          <w:szCs w:val="20"/>
          <w:lang w:val="cs-CZ" w:bidi="ar-SA"/>
        </w:rPr>
        <w:t xml:space="preserve">Ve dvorním objektu je v kotelně osazen elektrický bojler pro přípravu teplé vody ve dvorním objektu. Tréninkový byt bude z kotelny připojen na rozvody teplé a studené vody. Odkanalizování tréninkového bytu bude provedeno pod nově </w:t>
      </w:r>
      <w:r w:rsidR="0007431B" w:rsidRPr="00D61CC6">
        <w:rPr>
          <w:rFonts w:cstheme="minorHAnsi"/>
          <w:szCs w:val="20"/>
          <w:lang w:val="cs-CZ" w:bidi="ar-SA"/>
        </w:rPr>
        <w:t>realizovanou podlahou a kanalizace bude napojena na areálové svodné potrubí, které je vedeno ve dvoře před objektem kotelny a tréninkového bytu.</w:t>
      </w:r>
    </w:p>
    <w:p w14:paraId="236E4619" w14:textId="77777777" w:rsidR="00875803" w:rsidRPr="00D61CC6" w:rsidRDefault="00875803" w:rsidP="00907617">
      <w:pPr>
        <w:jc w:val="both"/>
        <w:rPr>
          <w:rFonts w:cstheme="minorHAnsi"/>
          <w:szCs w:val="20"/>
          <w:u w:val="single"/>
          <w:lang w:val="cs-CZ" w:bidi="ar-SA"/>
        </w:rPr>
      </w:pPr>
      <w:r w:rsidRPr="00D61CC6">
        <w:rPr>
          <w:rFonts w:cstheme="minorHAnsi"/>
          <w:szCs w:val="20"/>
          <w:u w:val="single"/>
          <w:lang w:val="cs-CZ" w:bidi="ar-SA"/>
        </w:rPr>
        <w:t>Elektroinstalace</w:t>
      </w:r>
    </w:p>
    <w:p w14:paraId="5883FD7B" w14:textId="77777777" w:rsidR="00875803" w:rsidRPr="00083998" w:rsidRDefault="0007431B" w:rsidP="00907617">
      <w:pPr>
        <w:jc w:val="both"/>
        <w:rPr>
          <w:rFonts w:cstheme="minorHAnsi"/>
          <w:szCs w:val="20"/>
          <w:lang w:val="cs-CZ" w:bidi="ar-SA"/>
        </w:rPr>
      </w:pPr>
      <w:r w:rsidRPr="00D61CC6">
        <w:rPr>
          <w:rFonts w:cstheme="minorHAnsi"/>
          <w:szCs w:val="20"/>
          <w:lang w:val="cs-CZ" w:bidi="ar-SA"/>
        </w:rPr>
        <w:t xml:space="preserve">Ve všech rekonstruovaných prostorách bude provedena kompletně nová elektroinstalace silnoproudých a slaboproudých rozvodů. Jedná se o svítidla, zásuvky 230V, koncové zásuvky datové </w:t>
      </w:r>
      <w:r w:rsidRPr="00083998">
        <w:rPr>
          <w:rFonts w:cstheme="minorHAnsi"/>
          <w:szCs w:val="20"/>
          <w:lang w:val="cs-CZ" w:bidi="ar-SA"/>
        </w:rPr>
        <w:t xml:space="preserve">sítě. V rámci tréninkového bytu </w:t>
      </w:r>
      <w:r w:rsidR="00A433EF" w:rsidRPr="00083998">
        <w:rPr>
          <w:rFonts w:cstheme="minorHAnsi"/>
          <w:szCs w:val="20"/>
          <w:lang w:val="cs-CZ" w:bidi="ar-SA"/>
        </w:rPr>
        <w:t xml:space="preserve">navíc </w:t>
      </w:r>
      <w:r w:rsidRPr="00083998">
        <w:rPr>
          <w:rFonts w:cstheme="minorHAnsi"/>
          <w:szCs w:val="20"/>
          <w:lang w:val="cs-CZ" w:bidi="ar-SA"/>
        </w:rPr>
        <w:t>připojení spotřebičů. EZS bude doplněna v</w:t>
      </w:r>
      <w:r w:rsidR="00A433EF" w:rsidRPr="00083998">
        <w:rPr>
          <w:rFonts w:cstheme="minorHAnsi"/>
          <w:szCs w:val="20"/>
          <w:lang w:val="cs-CZ" w:bidi="ar-SA"/>
        </w:rPr>
        <w:t xml:space="preserve"> odpovídajícím </w:t>
      </w:r>
      <w:r w:rsidRPr="00083998">
        <w:rPr>
          <w:rFonts w:cstheme="minorHAnsi"/>
          <w:szCs w:val="20"/>
          <w:lang w:val="cs-CZ" w:bidi="ar-SA"/>
        </w:rPr>
        <w:t xml:space="preserve">konceptu </w:t>
      </w:r>
      <w:r w:rsidR="00A433EF" w:rsidRPr="00083998">
        <w:rPr>
          <w:rFonts w:cstheme="minorHAnsi"/>
          <w:szCs w:val="20"/>
          <w:lang w:val="cs-CZ" w:bidi="ar-SA"/>
        </w:rPr>
        <w:t xml:space="preserve">dle </w:t>
      </w:r>
      <w:r w:rsidRPr="00083998">
        <w:rPr>
          <w:rFonts w:cstheme="minorHAnsi"/>
          <w:szCs w:val="20"/>
          <w:lang w:val="cs-CZ" w:bidi="ar-SA"/>
        </w:rPr>
        <w:t>celkového řešení v rámci školy.</w:t>
      </w:r>
    </w:p>
    <w:p w14:paraId="5AA02DB3" w14:textId="77777777" w:rsidR="00A14626" w:rsidRPr="00083998" w:rsidRDefault="00A14626" w:rsidP="00907617">
      <w:pPr>
        <w:pStyle w:val="Nadpis2"/>
        <w:jc w:val="both"/>
        <w:rPr>
          <w:rFonts w:eastAsia="Times New Roman"/>
          <w:lang w:val="cs-CZ" w:eastAsia="cs-CZ"/>
        </w:rPr>
      </w:pPr>
      <w:bookmarkStart w:id="47" w:name="_Toc145938878"/>
      <w:r w:rsidRPr="00083998">
        <w:rPr>
          <w:rFonts w:eastAsia="Times New Roman"/>
          <w:lang w:val="cs-CZ" w:eastAsia="cs-CZ"/>
        </w:rPr>
        <w:t>B.2.8 Požárně bezpečnostní řešení</w:t>
      </w:r>
      <w:bookmarkEnd w:id="47"/>
    </w:p>
    <w:p w14:paraId="4E0619F2" w14:textId="77777777" w:rsidR="00A1255C" w:rsidRPr="00083998" w:rsidRDefault="00A433EF" w:rsidP="00972A78">
      <w:pPr>
        <w:jc w:val="both"/>
        <w:rPr>
          <w:lang w:val="cs-CZ"/>
        </w:rPr>
      </w:pPr>
      <w:r w:rsidRPr="00083998">
        <w:rPr>
          <w:lang w:val="cs-CZ"/>
        </w:rPr>
        <w:t xml:space="preserve">Zůstává v platnosti stávající požárně bezpečnostní řešení stavby. </w:t>
      </w:r>
    </w:p>
    <w:p w14:paraId="5B1E44A9" w14:textId="77777777" w:rsidR="00A1255C" w:rsidRPr="00083998" w:rsidRDefault="00A1255C" w:rsidP="00A1255C">
      <w:pPr>
        <w:jc w:val="both"/>
        <w:rPr>
          <w:lang w:val="cs-CZ"/>
        </w:rPr>
      </w:pPr>
      <w:r w:rsidRPr="00083998">
        <w:rPr>
          <w:lang w:val="cs-CZ"/>
        </w:rPr>
        <w:t xml:space="preserve">Hlavní objekt : </w:t>
      </w:r>
    </w:p>
    <w:p w14:paraId="333CE8E1" w14:textId="77777777" w:rsidR="00DE1D8A" w:rsidRPr="00083998" w:rsidRDefault="00A1255C" w:rsidP="00A1255C">
      <w:pPr>
        <w:jc w:val="both"/>
        <w:rPr>
          <w:lang w:val="cs-CZ"/>
        </w:rPr>
      </w:pPr>
      <w:r w:rsidRPr="00083998">
        <w:rPr>
          <w:lang w:val="cs-CZ"/>
        </w:rPr>
        <w:t xml:space="preserve">V objektu dochází z požárního hlediska ČSN 73 0834 odst. 3.3 ke změně stavby skupiny I, proto zůstává v platnosti stávající požárně bezpečnostní řešení stavby. Nedochází ke změně užívání objektu - pouze dispoziční úpravy s přesunem využití některých místností (v hlavní budově nahrazujeme prostory učeben a sborovny novými prostorami učeben) a ostatní stavební úpravy splňující požadavky uvedeného článku normy. </w:t>
      </w:r>
      <w:r w:rsidR="00A433EF" w:rsidRPr="00083998">
        <w:rPr>
          <w:lang w:val="cs-CZ"/>
        </w:rPr>
        <w:t>Požární zatížení se nemění, velikosti požárních úseků se nemění, trasy a délky únikových cest se nemění.</w:t>
      </w:r>
    </w:p>
    <w:p w14:paraId="42BEBF47" w14:textId="77777777" w:rsidR="00A1255C" w:rsidRPr="00083998" w:rsidRDefault="00A1255C" w:rsidP="00A1255C">
      <w:pPr>
        <w:jc w:val="both"/>
        <w:rPr>
          <w:lang w:val="cs-CZ"/>
        </w:rPr>
      </w:pPr>
      <w:r w:rsidRPr="00083998">
        <w:rPr>
          <w:lang w:val="cs-CZ"/>
        </w:rPr>
        <w:t xml:space="preserve">Dvorní objekt : </w:t>
      </w:r>
    </w:p>
    <w:p w14:paraId="2ABCE1D5" w14:textId="5B03F4E1" w:rsidR="00A1255C" w:rsidRPr="00083998" w:rsidRDefault="00A1255C" w:rsidP="00A1255C">
      <w:pPr>
        <w:jc w:val="both"/>
        <w:rPr>
          <w:lang w:val="cs-CZ"/>
        </w:rPr>
      </w:pPr>
      <w:r w:rsidRPr="00083998">
        <w:rPr>
          <w:lang w:val="cs-CZ"/>
        </w:rPr>
        <w:t>V objektu nedochází z hlediska ČSN 73 0834 odst. 3.2 ke změně užívání - stávající garáž pv = 35 kg/m2 (pol.12 tabulka B1 ČSN 73 0802) se mění na učební prostory – tréninkový byt</w:t>
      </w:r>
      <w:r w:rsidR="00083998" w:rsidRPr="00083998">
        <w:rPr>
          <w:lang w:val="cs-CZ"/>
        </w:rPr>
        <w:t xml:space="preserve"> </w:t>
      </w:r>
      <w:r w:rsidRPr="00083998">
        <w:rPr>
          <w:lang w:val="cs-CZ"/>
        </w:rPr>
        <w:t>pv = 35 kg/m2, (pol.2.1 tabulka A1 ČSN 73 0802) a dále jsou prováděny stavební úpravy v souladu s odst. 3.3. normy ČSN</w:t>
      </w:r>
      <w:r w:rsidR="00083998" w:rsidRPr="00083998">
        <w:rPr>
          <w:lang w:val="cs-CZ"/>
        </w:rPr>
        <w:t> </w:t>
      </w:r>
      <w:r w:rsidRPr="00083998">
        <w:rPr>
          <w:lang w:val="cs-CZ"/>
        </w:rPr>
        <w:t>73</w:t>
      </w:r>
      <w:r w:rsidR="00083998" w:rsidRPr="00083998">
        <w:rPr>
          <w:lang w:val="cs-CZ"/>
        </w:rPr>
        <w:t> </w:t>
      </w:r>
      <w:r w:rsidRPr="00083998">
        <w:rPr>
          <w:lang w:val="cs-CZ"/>
        </w:rPr>
        <w:t>0834 tj. změna skupiny staveb I (změna dispozičního členění, výměna konstrukčních prvků)</w:t>
      </w:r>
      <w:r w:rsidR="00083998" w:rsidRPr="00083998">
        <w:rPr>
          <w:lang w:val="cs-CZ"/>
        </w:rPr>
        <w:t>.</w:t>
      </w:r>
    </w:p>
    <w:p w14:paraId="2B307675" w14:textId="72142B58" w:rsidR="00A433EF" w:rsidRPr="00083998" w:rsidRDefault="00A433EF" w:rsidP="00972A78">
      <w:pPr>
        <w:jc w:val="both"/>
        <w:rPr>
          <w:lang w:val="cs-CZ" w:eastAsia="cs-CZ"/>
        </w:rPr>
      </w:pPr>
      <w:r w:rsidRPr="00083998">
        <w:rPr>
          <w:lang w:val="cs-CZ"/>
        </w:rPr>
        <w:t>Ve dvorním objektu nahrazujeme stávající garáž s přímým vstupem z vnějšího prostředí</w:t>
      </w:r>
      <w:r w:rsidR="0046435F" w:rsidRPr="00083998">
        <w:rPr>
          <w:lang w:val="cs-CZ"/>
        </w:rPr>
        <w:t xml:space="preserve"> za </w:t>
      </w:r>
      <w:r w:rsidR="00083998" w:rsidRPr="00083998">
        <w:rPr>
          <w:lang w:val="cs-CZ"/>
        </w:rPr>
        <w:t xml:space="preserve">učebnu - </w:t>
      </w:r>
      <w:r w:rsidR="0046435F" w:rsidRPr="00083998">
        <w:rPr>
          <w:lang w:val="cs-CZ"/>
        </w:rPr>
        <w:t xml:space="preserve">tréninkový byt. </w:t>
      </w:r>
      <w:r w:rsidR="00D61CC6" w:rsidRPr="00083998">
        <w:rPr>
          <w:lang w:val="cs-CZ"/>
        </w:rPr>
        <w:t>Mezní vzdálenost úniku z nejza</w:t>
      </w:r>
      <w:r w:rsidR="00C05F84">
        <w:rPr>
          <w:lang w:val="cs-CZ"/>
        </w:rPr>
        <w:t>z</w:t>
      </w:r>
      <w:r w:rsidR="00D61CC6" w:rsidRPr="00083998">
        <w:rPr>
          <w:lang w:val="cs-CZ"/>
        </w:rPr>
        <w:t xml:space="preserve">šího místa bytu na volné prostranství dvora je </w:t>
      </w:r>
      <w:r w:rsidR="006552AE" w:rsidRPr="00083998">
        <w:rPr>
          <w:lang w:val="cs-CZ"/>
        </w:rPr>
        <w:t>9,5m. Obvodové konstrukce bytu jsou tvořeny zděnými stěnami s vnitřním zateplením minerální vatou a SDK opláštěním. Strop je betonový</w:t>
      </w:r>
      <w:r w:rsidR="00C05F84">
        <w:rPr>
          <w:lang w:val="cs-CZ"/>
        </w:rPr>
        <w:t>,</w:t>
      </w:r>
      <w:r w:rsidR="006552AE" w:rsidRPr="00083998">
        <w:rPr>
          <w:lang w:val="cs-CZ"/>
        </w:rPr>
        <w:t xml:space="preserve"> s minerálním podhledem - tepelná izolace minerální vatou + širokopásmový akustický podhled v hlavní místnosti a SDK podhled v chodbě a na toaletě.</w:t>
      </w:r>
    </w:p>
    <w:p w14:paraId="7D3D2451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48" w:name="_Toc145938879"/>
      <w:r w:rsidRPr="00A52587">
        <w:rPr>
          <w:rFonts w:eastAsia="Times New Roman"/>
          <w:lang w:val="cs-CZ" w:eastAsia="cs-CZ"/>
        </w:rPr>
        <w:t xml:space="preserve">B.2.9 </w:t>
      </w:r>
      <w:r w:rsidR="002A37B1" w:rsidRPr="00A52587">
        <w:rPr>
          <w:rFonts w:eastAsia="Times New Roman"/>
          <w:lang w:val="cs-CZ" w:eastAsia="cs-CZ"/>
        </w:rPr>
        <w:t>Úspora energie a tepelná ochrana</w:t>
      </w:r>
      <w:bookmarkEnd w:id="48"/>
    </w:p>
    <w:p w14:paraId="2DA73203" w14:textId="77777777" w:rsidR="00E63E0B" w:rsidRPr="00A52587" w:rsidRDefault="00E63E0B" w:rsidP="00972A78">
      <w:pPr>
        <w:jc w:val="both"/>
        <w:rPr>
          <w:lang w:val="cs-CZ"/>
        </w:rPr>
      </w:pPr>
      <w:r w:rsidRPr="00A52587">
        <w:rPr>
          <w:lang w:val="cs-CZ"/>
        </w:rPr>
        <w:t xml:space="preserve">Měněné části obálky budovy jsou navrženy v souladu s ČSN 730540-2 </w:t>
      </w:r>
      <w:r w:rsidR="002A37B1" w:rsidRPr="00A52587">
        <w:rPr>
          <w:lang w:val="cs-CZ"/>
        </w:rPr>
        <w:t>v platném znění</w:t>
      </w:r>
      <w:r w:rsidRPr="00A52587">
        <w:rPr>
          <w:lang w:val="cs-CZ"/>
        </w:rPr>
        <w:t xml:space="preserve">. Jedná se především o nová okna </w:t>
      </w:r>
      <w:r w:rsidR="006552AE">
        <w:rPr>
          <w:lang w:val="cs-CZ"/>
        </w:rPr>
        <w:t xml:space="preserve">všech rekonstruovaných prostor </w:t>
      </w:r>
      <w:r w:rsidRPr="00A52587">
        <w:rPr>
          <w:lang w:val="cs-CZ"/>
        </w:rPr>
        <w:t xml:space="preserve">a obvodové konstrukce </w:t>
      </w:r>
      <w:r w:rsidR="006552AE">
        <w:rPr>
          <w:lang w:val="cs-CZ"/>
        </w:rPr>
        <w:t xml:space="preserve">tréninkového bytu ve dvorním objektu </w:t>
      </w:r>
      <w:r w:rsidRPr="00A52587">
        <w:rPr>
          <w:lang w:val="cs-CZ"/>
        </w:rPr>
        <w:t xml:space="preserve">(stěny, </w:t>
      </w:r>
      <w:r w:rsidR="00DE532F" w:rsidRPr="00A52587">
        <w:rPr>
          <w:lang w:val="cs-CZ"/>
        </w:rPr>
        <w:t xml:space="preserve">podlaha, </w:t>
      </w:r>
      <w:r w:rsidRPr="00A52587">
        <w:rPr>
          <w:lang w:val="cs-CZ"/>
        </w:rPr>
        <w:t xml:space="preserve">střecha). Stávající konstrukce budou ponechány v nezměněném stavu. </w:t>
      </w:r>
    </w:p>
    <w:p w14:paraId="023656DD" w14:textId="77777777" w:rsidR="00E63E0B" w:rsidRPr="00A52587" w:rsidRDefault="00E63E0B" w:rsidP="00972A78">
      <w:pPr>
        <w:jc w:val="both"/>
        <w:rPr>
          <w:lang w:val="cs-CZ"/>
        </w:rPr>
      </w:pPr>
      <w:r w:rsidRPr="00A52587">
        <w:rPr>
          <w:lang w:val="cs-CZ"/>
        </w:rPr>
        <w:t>Energetická náročnost stavby nebyla vzhledem k rozsahu zásahu v rámci budov jako celku posuzovaná. Upravované konstrukce tvoří méně než 25% z celku budovy.</w:t>
      </w:r>
    </w:p>
    <w:p w14:paraId="79AF117B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49" w:name="_Toc145938880"/>
      <w:r w:rsidRPr="00A52587">
        <w:rPr>
          <w:rFonts w:eastAsia="Times New Roman"/>
          <w:lang w:val="cs-CZ" w:eastAsia="cs-CZ"/>
        </w:rPr>
        <w:t>B.2.10 Hygienické požadavky na stavby, požadavky na pracovní a komunální prostředí</w:t>
      </w:r>
      <w:bookmarkEnd w:id="49"/>
    </w:p>
    <w:p w14:paraId="4C3E9A8A" w14:textId="77777777" w:rsidR="00E63E0B" w:rsidRDefault="00E63E0B" w:rsidP="00972A78">
      <w:pPr>
        <w:jc w:val="both"/>
        <w:rPr>
          <w:rStyle w:val="h1a"/>
          <w:lang w:val="cs-CZ"/>
        </w:rPr>
      </w:pPr>
      <w:r w:rsidRPr="00A52587">
        <w:rPr>
          <w:lang w:val="cs-CZ"/>
        </w:rPr>
        <w:t xml:space="preserve">Z pohledu hygieny vnitřního prostředí je nutné věnovat pozornost především dennímu osvětlení, umělému osvětlení, oslňování, </w:t>
      </w:r>
      <w:r w:rsidR="00452742" w:rsidRPr="00A52587">
        <w:rPr>
          <w:lang w:val="cs-CZ"/>
        </w:rPr>
        <w:t xml:space="preserve">akustice </w:t>
      </w:r>
      <w:r w:rsidR="00F64AB5">
        <w:rPr>
          <w:lang w:val="cs-CZ"/>
        </w:rPr>
        <w:t>učeben</w:t>
      </w:r>
      <w:r w:rsidR="00452742" w:rsidRPr="00A52587">
        <w:rPr>
          <w:lang w:val="cs-CZ"/>
        </w:rPr>
        <w:t xml:space="preserve">, </w:t>
      </w:r>
      <w:r w:rsidRPr="00A52587">
        <w:rPr>
          <w:lang w:val="cs-CZ"/>
        </w:rPr>
        <w:t>hygienickému vybavení a větrání.</w:t>
      </w:r>
      <w:r w:rsidR="00B70474" w:rsidRPr="00A52587">
        <w:rPr>
          <w:lang w:val="cs-CZ"/>
        </w:rPr>
        <w:t xml:space="preserve"> </w:t>
      </w:r>
      <w:r w:rsidR="00B70474" w:rsidRPr="00A52587">
        <w:rPr>
          <w:lang w:val="cs-CZ" w:eastAsia="cs-CZ"/>
        </w:rPr>
        <w:t xml:space="preserve">Vybavení se řídí </w:t>
      </w:r>
      <w:r w:rsidR="00972A78" w:rsidRPr="00A52587">
        <w:rPr>
          <w:lang w:val="cs-CZ" w:eastAsia="cs-CZ"/>
        </w:rPr>
        <w:t xml:space="preserve">                   </w:t>
      </w:r>
      <w:r w:rsidR="00B70474" w:rsidRPr="00A52587">
        <w:rPr>
          <w:lang w:val="cs-CZ" w:eastAsia="cs-CZ"/>
        </w:rPr>
        <w:t>m.j. v</w:t>
      </w:r>
      <w:r w:rsidR="00B70474" w:rsidRPr="00A52587">
        <w:rPr>
          <w:lang w:val="cs-CZ"/>
        </w:rPr>
        <w:t>yhláškou 410/2005 Sb.</w:t>
      </w:r>
      <w:r w:rsidR="00B70474" w:rsidRPr="00A52587">
        <w:rPr>
          <w:rStyle w:val="h1a"/>
          <w:lang w:val="cs-CZ"/>
        </w:rPr>
        <w:t xml:space="preserve"> o hygienických požadavcích na prostory a provoz zařízení a provozoven pro výchovu a vzdělávání dětí a mladistvých v platném znění.</w:t>
      </w:r>
    </w:p>
    <w:p w14:paraId="6265500E" w14:textId="77777777" w:rsidR="00C05F84" w:rsidRDefault="00C05F84" w:rsidP="00972A78">
      <w:pPr>
        <w:jc w:val="both"/>
        <w:rPr>
          <w:rStyle w:val="h1a"/>
          <w:lang w:val="cs-CZ"/>
        </w:rPr>
      </w:pPr>
    </w:p>
    <w:p w14:paraId="68D7C538" w14:textId="77777777" w:rsidR="00C05F84" w:rsidRDefault="00C05F84" w:rsidP="00972A78">
      <w:pPr>
        <w:jc w:val="both"/>
        <w:rPr>
          <w:rStyle w:val="h1a"/>
          <w:lang w:val="cs-CZ"/>
        </w:rPr>
      </w:pPr>
    </w:p>
    <w:p w14:paraId="18BB7E78" w14:textId="77777777" w:rsidR="00E63E0B" w:rsidRPr="00A52587" w:rsidRDefault="007A03E5" w:rsidP="00972A78">
      <w:pPr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>O</w:t>
      </w:r>
      <w:r w:rsidR="00E63E0B" w:rsidRPr="00A52587">
        <w:rPr>
          <w:u w:val="single"/>
          <w:lang w:val="cs-CZ"/>
        </w:rPr>
        <w:t>světlení</w:t>
      </w:r>
    </w:p>
    <w:p w14:paraId="6BEF8F5E" w14:textId="77777777" w:rsidR="008C5AC8" w:rsidRPr="00A52587" w:rsidRDefault="008C5AC8" w:rsidP="008C5AC8">
      <w:pPr>
        <w:jc w:val="both"/>
        <w:rPr>
          <w:lang w:val="cs-CZ"/>
        </w:rPr>
      </w:pPr>
      <w:r w:rsidRPr="00A52587">
        <w:rPr>
          <w:lang w:val="cs-CZ"/>
        </w:rPr>
        <w:t>Prostory, které to vyžadují s ohledem na své určení</w:t>
      </w:r>
      <w:r>
        <w:rPr>
          <w:lang w:val="cs-CZ"/>
        </w:rPr>
        <w:t>,</w:t>
      </w:r>
      <w:r w:rsidRPr="00A52587">
        <w:rPr>
          <w:lang w:val="cs-CZ"/>
        </w:rPr>
        <w:t xml:space="preserve"> jsou osvětleny denním osvětlením. Osvětlení je boční, zajištěné stávajícími okny.</w:t>
      </w:r>
      <w:r w:rsidRPr="00AE6CD8">
        <w:rPr>
          <w:lang w:val="cs-CZ"/>
        </w:rPr>
        <w:t xml:space="preserve"> </w:t>
      </w:r>
      <w:r>
        <w:rPr>
          <w:lang w:val="cs-CZ"/>
        </w:rPr>
        <w:t xml:space="preserve">Vzhledem k charakteru historické stavby, velikosti oken, stínění </w:t>
      </w:r>
      <w:r>
        <w:rPr>
          <w:lang w:val="cs-CZ"/>
        </w:rPr>
        <w:lastRenderedPageBreak/>
        <w:t xml:space="preserve">okolními objekty a významnou vzrostlou zelení v okolí je denní osvětlení nevyhovující. </w:t>
      </w:r>
      <w:r w:rsidRPr="00A52587">
        <w:rPr>
          <w:lang w:val="cs-CZ"/>
        </w:rPr>
        <w:t>Všechny nově navržené prostory budou dále vybaveny umělým osvětlení v souladu s normovými požadavky</w:t>
      </w:r>
      <w:r>
        <w:rPr>
          <w:lang w:val="cs-CZ"/>
        </w:rPr>
        <w:t xml:space="preserve"> na sdružené osvětlení dle ČSN 360020 (750lx v odborných učebnách)</w:t>
      </w:r>
      <w:r w:rsidRPr="00A52587">
        <w:rPr>
          <w:lang w:val="cs-CZ"/>
        </w:rPr>
        <w:t>. V rámci nově navržených prostor je dbáno i na opatření, která povedou k eliminaci oslňování. Budou provedeny matné podlahy (marmoleum</w:t>
      </w:r>
      <w:r>
        <w:rPr>
          <w:lang w:val="cs-CZ"/>
        </w:rPr>
        <w:t>, matná dlažba</w:t>
      </w:r>
      <w:r w:rsidRPr="00A52587">
        <w:rPr>
          <w:lang w:val="cs-CZ"/>
        </w:rPr>
        <w:t xml:space="preserve">), matné povrchy stěn a stropů. </w:t>
      </w:r>
    </w:p>
    <w:p w14:paraId="605BF7D1" w14:textId="77777777" w:rsidR="00452742" w:rsidRPr="00A52587" w:rsidRDefault="00452742" w:rsidP="00972A78">
      <w:pPr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 xml:space="preserve">Akustika </w:t>
      </w:r>
    </w:p>
    <w:p w14:paraId="433EF1B4" w14:textId="359184F1" w:rsidR="001550D4" w:rsidRDefault="00970B20" w:rsidP="00972A78">
      <w:pPr>
        <w:jc w:val="both"/>
        <w:rPr>
          <w:lang w:val="cs-CZ"/>
        </w:rPr>
      </w:pPr>
      <w:r w:rsidRPr="00A52587">
        <w:rPr>
          <w:lang w:val="cs-CZ"/>
        </w:rPr>
        <w:t xml:space="preserve">Z hlediska akustiky je potřeba věnovat zvýšenou pozornost vnitřnímu prostředí </w:t>
      </w:r>
      <w:r w:rsidR="00C92394">
        <w:rPr>
          <w:lang w:val="cs-CZ"/>
        </w:rPr>
        <w:t>učeben</w:t>
      </w:r>
      <w:r w:rsidR="007A03E5" w:rsidRPr="00A52587">
        <w:rPr>
          <w:lang w:val="cs-CZ"/>
        </w:rPr>
        <w:t xml:space="preserve"> v souladu s</w:t>
      </w:r>
      <w:r w:rsidR="00C05F84">
        <w:rPr>
          <w:lang w:val="cs-CZ"/>
        </w:rPr>
        <w:t> </w:t>
      </w:r>
      <w:r w:rsidRPr="00A52587">
        <w:rPr>
          <w:lang w:val="cs-CZ"/>
        </w:rPr>
        <w:t>ČSN</w:t>
      </w:r>
      <w:r w:rsidR="0092604D" w:rsidRPr="00A52587">
        <w:rPr>
          <w:lang w:val="cs-CZ"/>
        </w:rPr>
        <w:t> </w:t>
      </w:r>
      <w:r w:rsidRPr="00A52587">
        <w:rPr>
          <w:lang w:val="cs-CZ"/>
        </w:rPr>
        <w:t>73</w:t>
      </w:r>
      <w:r w:rsidR="0092604D" w:rsidRPr="00A52587">
        <w:rPr>
          <w:lang w:val="cs-CZ"/>
        </w:rPr>
        <w:t> </w:t>
      </w:r>
      <w:r w:rsidRPr="00A52587">
        <w:rPr>
          <w:lang w:val="cs-CZ"/>
        </w:rPr>
        <w:t xml:space="preserve">0527. </w:t>
      </w:r>
      <w:r w:rsidR="001550D4">
        <w:rPr>
          <w:lang w:val="cs-CZ"/>
        </w:rPr>
        <w:t xml:space="preserve">Učebny budou vybaveny akustickým podhledem dle akustické studie s odpovídající dobou dozvuku v učebnách. </w:t>
      </w:r>
    </w:p>
    <w:p w14:paraId="60CB6BFE" w14:textId="36FFB2A2" w:rsidR="0061122F" w:rsidRPr="00A52587" w:rsidRDefault="001550D4" w:rsidP="00972A78">
      <w:pPr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lang w:val="cs-CZ"/>
        </w:rPr>
        <w:t>Pokoj tréninkového bytu b</w:t>
      </w:r>
      <w:r w:rsidR="007A03E5" w:rsidRPr="00A52587">
        <w:rPr>
          <w:rFonts w:ascii="Calibri" w:eastAsia="Times New Roman" w:hAnsi="Calibri" w:cs="Calibri"/>
          <w:lang w:val="cs-CZ" w:eastAsia="cs-CZ"/>
        </w:rPr>
        <w:t>ud</w:t>
      </w:r>
      <w:r>
        <w:rPr>
          <w:rFonts w:ascii="Calibri" w:eastAsia="Times New Roman" w:hAnsi="Calibri" w:cs="Calibri"/>
          <w:lang w:val="cs-CZ" w:eastAsia="cs-CZ"/>
        </w:rPr>
        <w:t>e</w:t>
      </w:r>
      <w:r w:rsidR="0061122F" w:rsidRPr="00A52587">
        <w:rPr>
          <w:rFonts w:ascii="Calibri" w:eastAsia="Times New Roman" w:hAnsi="Calibri" w:cs="Calibri"/>
          <w:lang w:val="cs-CZ" w:eastAsia="cs-CZ"/>
        </w:rPr>
        <w:t xml:space="preserve"> vybaven tzv. „Širokopásmovým obkladem stropu“. Jedná se tedy o</w:t>
      </w:r>
      <w:r w:rsidR="00C05F84">
        <w:rPr>
          <w:rFonts w:ascii="Calibri" w:eastAsia="Times New Roman" w:hAnsi="Calibri" w:cs="Calibri"/>
          <w:lang w:val="cs-CZ" w:eastAsia="cs-CZ"/>
        </w:rPr>
        <w:t> </w:t>
      </w:r>
      <w:r w:rsidR="0061122F" w:rsidRPr="00A52587">
        <w:rPr>
          <w:rFonts w:ascii="Calibri" w:eastAsia="Times New Roman" w:hAnsi="Calibri" w:cs="Calibri"/>
          <w:lang w:val="cs-CZ" w:eastAsia="cs-CZ"/>
        </w:rPr>
        <w:t>akustický podhled vybavený kazetami v akustické absorpční třídě „A“.</w:t>
      </w:r>
    </w:p>
    <w:p w14:paraId="76FAD4CC" w14:textId="77777777" w:rsidR="00E63E0B" w:rsidRPr="00A52587" w:rsidRDefault="00E63E0B" w:rsidP="00972A78">
      <w:pPr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>Hygienické vybavení</w:t>
      </w:r>
    </w:p>
    <w:p w14:paraId="0FC29B09" w14:textId="478E42CF" w:rsidR="00933C70" w:rsidRPr="00A52587" w:rsidRDefault="00933C70" w:rsidP="00F37C85">
      <w:pPr>
        <w:jc w:val="both"/>
        <w:rPr>
          <w:lang w:val="cs-CZ"/>
        </w:rPr>
      </w:pPr>
      <w:r w:rsidRPr="00A52587">
        <w:rPr>
          <w:lang w:val="cs-CZ"/>
        </w:rPr>
        <w:t xml:space="preserve">Hygienické vybavení </w:t>
      </w:r>
      <w:r w:rsidR="00184EF6" w:rsidRPr="00A52587">
        <w:rPr>
          <w:lang w:val="cs-CZ"/>
        </w:rPr>
        <w:t xml:space="preserve">je dostatečně dimenzováno </w:t>
      </w:r>
      <w:r w:rsidRPr="00A52587">
        <w:rPr>
          <w:lang w:val="cs-CZ"/>
        </w:rPr>
        <w:t xml:space="preserve">co se týče </w:t>
      </w:r>
      <w:r w:rsidR="00184EF6" w:rsidRPr="00A52587">
        <w:rPr>
          <w:lang w:val="cs-CZ"/>
        </w:rPr>
        <w:t>kapacit hygienického zázemí</w:t>
      </w:r>
      <w:r w:rsidR="007A03E5" w:rsidRPr="00A52587">
        <w:rPr>
          <w:lang w:val="cs-CZ"/>
        </w:rPr>
        <w:t xml:space="preserve"> pro celý objekt. </w:t>
      </w:r>
      <w:r w:rsidR="001550D4">
        <w:rPr>
          <w:lang w:val="cs-CZ"/>
        </w:rPr>
        <w:t xml:space="preserve">Kapacity školy se nemění, vybavení je stávající. </w:t>
      </w:r>
      <w:r w:rsidR="007A03E5" w:rsidRPr="00A52587">
        <w:rPr>
          <w:lang w:val="cs-CZ" w:eastAsia="cs-CZ"/>
        </w:rPr>
        <w:t>Vybavení se řídí m.j. v</w:t>
      </w:r>
      <w:r w:rsidR="007A03E5" w:rsidRPr="00A52587">
        <w:rPr>
          <w:lang w:val="cs-CZ"/>
        </w:rPr>
        <w:t>yhláškou 410/2005 Sb.</w:t>
      </w:r>
      <w:r w:rsidR="007A03E5" w:rsidRPr="00A52587">
        <w:rPr>
          <w:rStyle w:val="h1a"/>
          <w:lang w:val="cs-CZ"/>
        </w:rPr>
        <w:t xml:space="preserve"> </w:t>
      </w:r>
      <w:r w:rsidR="00C05F84" w:rsidRPr="00A52587">
        <w:rPr>
          <w:rStyle w:val="h1a"/>
          <w:lang w:val="cs-CZ"/>
        </w:rPr>
        <w:t>O</w:t>
      </w:r>
      <w:r w:rsidR="00C05F84">
        <w:rPr>
          <w:rStyle w:val="h1a"/>
          <w:lang w:val="cs-CZ"/>
        </w:rPr>
        <w:t> </w:t>
      </w:r>
      <w:r w:rsidR="007A03E5" w:rsidRPr="00A52587">
        <w:rPr>
          <w:rStyle w:val="h1a"/>
          <w:lang w:val="cs-CZ"/>
        </w:rPr>
        <w:t>hygienických požadavcích na prostory a provoz  zařízení a provozoven pro výchovu a vzdělávání dětí a mladistvých,</w:t>
      </w:r>
      <w:r w:rsidR="007A03E5" w:rsidRPr="00A52587">
        <w:rPr>
          <w:lang w:val="cs-CZ"/>
        </w:rPr>
        <w:t xml:space="preserve"> vyhláškou 398/2009 Sb. o obecných technických požadavcích zabezpečujících bezbariérové užívání staveb </w:t>
      </w:r>
      <w:r w:rsidR="007A03E5" w:rsidRPr="00A52587">
        <w:rPr>
          <w:rStyle w:val="h1a"/>
          <w:lang w:val="cs-CZ"/>
        </w:rPr>
        <w:t xml:space="preserve">a ČSN 73 4108 </w:t>
      </w:r>
      <w:r w:rsidR="007A03E5" w:rsidRPr="00A52587">
        <w:rPr>
          <w:lang w:val="cs-CZ"/>
        </w:rPr>
        <w:t>Hygienická zařízení a šatny.</w:t>
      </w:r>
      <w:r w:rsidR="001550D4">
        <w:rPr>
          <w:lang w:val="cs-CZ"/>
        </w:rPr>
        <w:t xml:space="preserve"> </w:t>
      </w:r>
    </w:p>
    <w:p w14:paraId="37C264BD" w14:textId="77777777" w:rsidR="00E63E0B" w:rsidRPr="00A52587" w:rsidRDefault="00E63E0B" w:rsidP="00972A78">
      <w:pPr>
        <w:jc w:val="both"/>
        <w:rPr>
          <w:u w:val="single"/>
          <w:lang w:val="cs-CZ"/>
        </w:rPr>
      </w:pPr>
      <w:r w:rsidRPr="00A52587">
        <w:rPr>
          <w:u w:val="single"/>
          <w:lang w:val="cs-CZ"/>
        </w:rPr>
        <w:t>Větrání</w:t>
      </w:r>
    </w:p>
    <w:p w14:paraId="379F708A" w14:textId="734A2464" w:rsidR="00DB7124" w:rsidRPr="00A52587" w:rsidRDefault="00E63E0B" w:rsidP="008C5AC8">
      <w:pPr>
        <w:jc w:val="both"/>
        <w:rPr>
          <w:lang w:val="cs-CZ"/>
        </w:rPr>
      </w:pPr>
      <w:r w:rsidRPr="00A52587">
        <w:rPr>
          <w:lang w:val="cs-CZ"/>
        </w:rPr>
        <w:t xml:space="preserve">Veškeré </w:t>
      </w:r>
      <w:r w:rsidR="00C05F84">
        <w:rPr>
          <w:lang w:val="cs-CZ"/>
        </w:rPr>
        <w:t xml:space="preserve">řešené </w:t>
      </w:r>
      <w:r w:rsidRPr="00A52587">
        <w:rPr>
          <w:lang w:val="cs-CZ"/>
        </w:rPr>
        <w:t>pobytové místnosti</w:t>
      </w:r>
      <w:r w:rsidR="00184EF6" w:rsidRPr="00A52587">
        <w:rPr>
          <w:lang w:val="cs-CZ"/>
        </w:rPr>
        <w:t xml:space="preserve"> </w:t>
      </w:r>
      <w:r w:rsidRPr="00A52587">
        <w:rPr>
          <w:lang w:val="cs-CZ"/>
        </w:rPr>
        <w:t>jsou vybaveny ot</w:t>
      </w:r>
      <w:r w:rsidR="00184EF6" w:rsidRPr="00A52587">
        <w:rPr>
          <w:lang w:val="cs-CZ"/>
        </w:rPr>
        <w:t>e</w:t>
      </w:r>
      <w:r w:rsidRPr="00A52587">
        <w:rPr>
          <w:lang w:val="cs-CZ"/>
        </w:rPr>
        <w:t>víravými okny a mají možnost přirozeného větrání v dostatečném rozsahu.</w:t>
      </w:r>
      <w:r w:rsidR="00E31BC0" w:rsidRPr="00A52587">
        <w:rPr>
          <w:lang w:val="cs-CZ"/>
        </w:rPr>
        <w:t xml:space="preserve"> </w:t>
      </w:r>
      <w:r w:rsidR="001550D4">
        <w:rPr>
          <w:lang w:val="cs-CZ"/>
        </w:rPr>
        <w:t xml:space="preserve">Toaleta tréninkového bytu bude mít podtlakové odvětrání ventilátorem. Přívod vzduchu bude zajištěn </w:t>
      </w:r>
      <w:r w:rsidR="00C05F84">
        <w:rPr>
          <w:lang w:val="cs-CZ"/>
        </w:rPr>
        <w:t xml:space="preserve">bezprahovým provedením </w:t>
      </w:r>
      <w:r w:rsidR="001550D4">
        <w:rPr>
          <w:lang w:val="cs-CZ"/>
        </w:rPr>
        <w:t>dveř</w:t>
      </w:r>
      <w:r w:rsidR="00C05F84">
        <w:rPr>
          <w:lang w:val="cs-CZ"/>
        </w:rPr>
        <w:t>í</w:t>
      </w:r>
      <w:r w:rsidR="001550D4">
        <w:rPr>
          <w:lang w:val="cs-CZ"/>
        </w:rPr>
        <w:t>.</w:t>
      </w:r>
    </w:p>
    <w:p w14:paraId="7AAD3BB7" w14:textId="77777777" w:rsidR="00A14626" w:rsidRPr="00A52587" w:rsidRDefault="00A14626" w:rsidP="00972A78">
      <w:pPr>
        <w:pStyle w:val="Nadpis2"/>
        <w:jc w:val="both"/>
        <w:rPr>
          <w:rFonts w:eastAsia="Times New Roman"/>
          <w:lang w:val="cs-CZ" w:eastAsia="cs-CZ"/>
        </w:rPr>
      </w:pPr>
      <w:bookmarkStart w:id="50" w:name="_Toc145938881"/>
      <w:r w:rsidRPr="00A52587">
        <w:rPr>
          <w:rFonts w:eastAsia="Times New Roman"/>
          <w:lang w:val="cs-CZ" w:eastAsia="cs-CZ"/>
        </w:rPr>
        <w:t>B.2.11 Ochrana stavby před negativními účinky vnějšího prostředí</w:t>
      </w:r>
      <w:bookmarkEnd w:id="50"/>
    </w:p>
    <w:p w14:paraId="62D8D6A9" w14:textId="77777777" w:rsidR="00A14626" w:rsidRPr="00A52587" w:rsidRDefault="001550D4" w:rsidP="00972A78">
      <w:pPr>
        <w:jc w:val="both"/>
        <w:rPr>
          <w:u w:val="single"/>
          <w:lang w:val="cs-CZ"/>
        </w:rPr>
      </w:pPr>
      <w:r>
        <w:rPr>
          <w:lang w:val="cs-CZ"/>
        </w:rPr>
        <w:t>Rekonstrukce je řešena v rámci existujících objektů.</w:t>
      </w:r>
      <w:r w:rsidR="0097739C" w:rsidRPr="00A52587">
        <w:rPr>
          <w:lang w:val="cs-CZ"/>
        </w:rPr>
        <w:t xml:space="preserve"> </w:t>
      </w:r>
      <w:r w:rsidR="00745C0D" w:rsidRPr="00A52587">
        <w:rPr>
          <w:lang w:val="cs-CZ"/>
        </w:rPr>
        <w:t>Další dodatečná opatření na řešen</w:t>
      </w:r>
      <w:r>
        <w:rPr>
          <w:lang w:val="cs-CZ"/>
        </w:rPr>
        <w:t>ých</w:t>
      </w:r>
      <w:r w:rsidR="00745C0D" w:rsidRPr="00A52587">
        <w:rPr>
          <w:lang w:val="cs-CZ"/>
        </w:rPr>
        <w:t xml:space="preserve"> čás</w:t>
      </w:r>
      <w:r>
        <w:rPr>
          <w:lang w:val="cs-CZ"/>
        </w:rPr>
        <w:t xml:space="preserve">tech </w:t>
      </w:r>
      <w:r w:rsidR="00745C0D" w:rsidRPr="00A52587">
        <w:rPr>
          <w:lang w:val="cs-CZ"/>
        </w:rPr>
        <w:t>stávající</w:t>
      </w:r>
      <w:r>
        <w:rPr>
          <w:lang w:val="cs-CZ"/>
        </w:rPr>
        <w:t>ch</w:t>
      </w:r>
      <w:r w:rsidR="00745C0D" w:rsidRPr="00A52587">
        <w:rPr>
          <w:lang w:val="cs-CZ"/>
        </w:rPr>
        <w:t xml:space="preserve"> objekt</w:t>
      </w:r>
      <w:r>
        <w:rPr>
          <w:lang w:val="cs-CZ"/>
        </w:rPr>
        <w:t>ů</w:t>
      </w:r>
      <w:r w:rsidR="00745C0D" w:rsidRPr="00A52587">
        <w:rPr>
          <w:lang w:val="cs-CZ"/>
        </w:rPr>
        <w:t xml:space="preserve"> z hlediska ochrany před negativními účinky vnějšího prostředí není nutné přijímat.</w:t>
      </w:r>
    </w:p>
    <w:p w14:paraId="33B002E9" w14:textId="77777777" w:rsidR="00A14626" w:rsidRPr="00A52587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51" w:name="_Toc145938882"/>
      <w:r w:rsidRPr="00A52587">
        <w:rPr>
          <w:rFonts w:eastAsia="Times New Roman"/>
          <w:lang w:val="cs-CZ" w:eastAsia="cs-CZ"/>
        </w:rPr>
        <w:t>B.3 Připojení na technickou infrastrukturu</w:t>
      </w:r>
      <w:bookmarkEnd w:id="51"/>
    </w:p>
    <w:p w14:paraId="026C859B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52" w:name="_Toc145938883"/>
      <w:r w:rsidRPr="00A52587">
        <w:rPr>
          <w:iCs/>
          <w:lang w:val="cs-CZ"/>
        </w:rPr>
        <w:t>a)</w:t>
      </w:r>
      <w:r w:rsidRPr="00A52587">
        <w:rPr>
          <w:lang w:val="cs-CZ"/>
        </w:rPr>
        <w:t xml:space="preserve"> napojovací místa technické infrastruktury</w:t>
      </w:r>
      <w:bookmarkEnd w:id="52"/>
    </w:p>
    <w:p w14:paraId="184E406F" w14:textId="77777777" w:rsidR="00B721B9" w:rsidRPr="00A52587" w:rsidRDefault="00D12AB6" w:rsidP="00972A78">
      <w:pPr>
        <w:jc w:val="both"/>
        <w:rPr>
          <w:lang w:val="cs-CZ"/>
        </w:rPr>
      </w:pPr>
      <w:r w:rsidRPr="00A52587">
        <w:rPr>
          <w:lang w:val="cs-CZ"/>
        </w:rPr>
        <w:t>Objekt</w:t>
      </w:r>
      <w:r w:rsidR="001B5EA8" w:rsidRPr="00A52587">
        <w:rPr>
          <w:lang w:val="cs-CZ"/>
        </w:rPr>
        <w:t xml:space="preserve"> je napojen na vodovod, kanalizaci, </w:t>
      </w:r>
      <w:r w:rsidRPr="00A52587">
        <w:rPr>
          <w:lang w:val="cs-CZ"/>
        </w:rPr>
        <w:t xml:space="preserve">plyn, a </w:t>
      </w:r>
      <w:r w:rsidR="001B5EA8" w:rsidRPr="00A52587">
        <w:rPr>
          <w:lang w:val="cs-CZ"/>
        </w:rPr>
        <w:t xml:space="preserve">elektro. </w:t>
      </w:r>
      <w:r w:rsidR="00B84FD2" w:rsidRPr="00A52587">
        <w:rPr>
          <w:lang w:val="cs-CZ"/>
        </w:rPr>
        <w:t xml:space="preserve">Napojovací místa se nemění. </w:t>
      </w:r>
      <w:r w:rsidR="001B5EA8" w:rsidRPr="00A52587">
        <w:rPr>
          <w:lang w:val="cs-CZ"/>
        </w:rPr>
        <w:t xml:space="preserve">Nově budou </w:t>
      </w:r>
      <w:r w:rsidRPr="00A52587">
        <w:rPr>
          <w:lang w:val="cs-CZ"/>
        </w:rPr>
        <w:t>řešeny pouze vnitřní rozvody v</w:t>
      </w:r>
      <w:r w:rsidR="001B5EA8" w:rsidRPr="00A52587">
        <w:rPr>
          <w:lang w:val="cs-CZ"/>
        </w:rPr>
        <w:t xml:space="preserve"> objektu.</w:t>
      </w:r>
    </w:p>
    <w:p w14:paraId="0D0AB3DA" w14:textId="77777777" w:rsidR="00D0499A" w:rsidRPr="00A52587" w:rsidRDefault="00A14626" w:rsidP="00972A78">
      <w:pPr>
        <w:pStyle w:val="Nadpis3"/>
        <w:jc w:val="both"/>
        <w:rPr>
          <w:lang w:val="cs-CZ"/>
        </w:rPr>
      </w:pPr>
      <w:bookmarkStart w:id="53" w:name="_Toc145938884"/>
      <w:r w:rsidRPr="00A52587">
        <w:rPr>
          <w:iCs/>
          <w:lang w:val="cs-CZ"/>
        </w:rPr>
        <w:t>b)</w:t>
      </w:r>
      <w:r w:rsidRPr="00A52587">
        <w:rPr>
          <w:lang w:val="cs-CZ"/>
        </w:rPr>
        <w:t xml:space="preserve"> připojovací rozměry, výkonové kapacity a délky</w:t>
      </w:r>
      <w:bookmarkEnd w:id="53"/>
    </w:p>
    <w:p w14:paraId="6EA26E49" w14:textId="77777777" w:rsidR="00B84FD2" w:rsidRPr="00A52587" w:rsidRDefault="00B84FD2" w:rsidP="00972A78">
      <w:pPr>
        <w:jc w:val="both"/>
        <w:rPr>
          <w:lang w:val="cs-CZ"/>
        </w:rPr>
      </w:pPr>
      <w:r w:rsidRPr="00A52587">
        <w:rPr>
          <w:lang w:val="cs-CZ"/>
        </w:rPr>
        <w:t>Dosavadní dimenze a kapacity jsou dostatečné</w:t>
      </w:r>
      <w:r w:rsidR="00D12AB6" w:rsidRPr="00A52587">
        <w:rPr>
          <w:lang w:val="cs-CZ"/>
        </w:rPr>
        <w:t>, nedochází k navýšení potřeby</w:t>
      </w:r>
      <w:r w:rsidRPr="00A52587">
        <w:rPr>
          <w:lang w:val="cs-CZ"/>
        </w:rPr>
        <w:t>.</w:t>
      </w:r>
    </w:p>
    <w:p w14:paraId="686DDA48" w14:textId="77777777" w:rsidR="00A14626" w:rsidRPr="00A52587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54" w:name="_Toc145938885"/>
      <w:r w:rsidRPr="00A52587">
        <w:rPr>
          <w:rFonts w:eastAsia="Times New Roman"/>
          <w:lang w:val="cs-CZ" w:eastAsia="cs-CZ"/>
        </w:rPr>
        <w:t>B.4 Dopravní řešení</w:t>
      </w:r>
      <w:bookmarkEnd w:id="54"/>
    </w:p>
    <w:p w14:paraId="595BEE6C" w14:textId="617F7AF2" w:rsidR="00752719" w:rsidRPr="00A52587" w:rsidRDefault="001B5EA8" w:rsidP="00972A78">
      <w:pPr>
        <w:jc w:val="both"/>
        <w:rPr>
          <w:lang w:val="cs-CZ"/>
        </w:rPr>
      </w:pPr>
      <w:r w:rsidRPr="00A52587">
        <w:rPr>
          <w:lang w:val="cs-CZ"/>
        </w:rPr>
        <w:t>Zůstává b</w:t>
      </w:r>
      <w:r w:rsidR="00752719" w:rsidRPr="00A52587">
        <w:rPr>
          <w:lang w:val="cs-CZ"/>
        </w:rPr>
        <w:t>eze změny.</w:t>
      </w:r>
      <w:r w:rsidRPr="00A52587">
        <w:rPr>
          <w:lang w:val="cs-CZ"/>
        </w:rPr>
        <w:t xml:space="preserve"> Areál je dopravně</w:t>
      </w:r>
      <w:r w:rsidR="00C05F84">
        <w:rPr>
          <w:lang w:val="cs-CZ"/>
        </w:rPr>
        <w:t xml:space="preserve"> napojen</w:t>
      </w:r>
      <w:r w:rsidRPr="00A52587">
        <w:rPr>
          <w:lang w:val="cs-CZ"/>
        </w:rPr>
        <w:t xml:space="preserve"> z ulice </w:t>
      </w:r>
      <w:r w:rsidR="001550D4">
        <w:rPr>
          <w:lang w:val="cs-CZ"/>
        </w:rPr>
        <w:t>Vrapická.</w:t>
      </w:r>
    </w:p>
    <w:p w14:paraId="36D67F26" w14:textId="77777777" w:rsidR="00A14626" w:rsidRPr="00A52587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55" w:name="_Toc145938886"/>
      <w:r w:rsidRPr="00A52587">
        <w:rPr>
          <w:rFonts w:eastAsia="Times New Roman"/>
          <w:lang w:val="cs-CZ" w:eastAsia="cs-CZ"/>
        </w:rPr>
        <w:t>B.5 Řešení vegetace a souvisejících terénních úprav</w:t>
      </w:r>
      <w:bookmarkEnd w:id="55"/>
    </w:p>
    <w:p w14:paraId="5DD8AD72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56" w:name="_Toc145938887"/>
      <w:r w:rsidRPr="00A52587">
        <w:rPr>
          <w:iCs/>
          <w:lang w:val="cs-CZ"/>
        </w:rPr>
        <w:t>a)</w:t>
      </w:r>
      <w:r w:rsidRPr="00A52587">
        <w:rPr>
          <w:lang w:val="cs-CZ"/>
        </w:rPr>
        <w:t xml:space="preserve"> terénní úpravy</w:t>
      </w:r>
      <w:bookmarkEnd w:id="56"/>
    </w:p>
    <w:p w14:paraId="5C82C3AE" w14:textId="77777777" w:rsidR="000F0A4C" w:rsidRPr="00A52587" w:rsidRDefault="001550D4" w:rsidP="00972A78">
      <w:pPr>
        <w:jc w:val="both"/>
        <w:rPr>
          <w:lang w:val="cs-CZ"/>
        </w:rPr>
      </w:pPr>
      <w:r>
        <w:rPr>
          <w:lang w:val="cs-CZ"/>
        </w:rPr>
        <w:t>Netýká se řešeného projektu. Pouze vnitřní rekonstrukce.</w:t>
      </w:r>
    </w:p>
    <w:p w14:paraId="1F99DF2D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57" w:name="_Toc145938888"/>
      <w:r w:rsidRPr="00A52587">
        <w:rPr>
          <w:iCs/>
          <w:lang w:val="cs-CZ"/>
        </w:rPr>
        <w:t>b)</w:t>
      </w:r>
      <w:r w:rsidRPr="00A52587">
        <w:rPr>
          <w:lang w:val="cs-CZ"/>
        </w:rPr>
        <w:t xml:space="preserve"> použité vegetační prvky</w:t>
      </w:r>
      <w:bookmarkEnd w:id="57"/>
    </w:p>
    <w:p w14:paraId="6D138993" w14:textId="77777777" w:rsidR="00D0499A" w:rsidRPr="00A52587" w:rsidRDefault="00B83604" w:rsidP="00972A78">
      <w:pPr>
        <w:jc w:val="both"/>
        <w:rPr>
          <w:lang w:val="cs-CZ"/>
        </w:rPr>
      </w:pPr>
      <w:r w:rsidRPr="00A52587">
        <w:rPr>
          <w:lang w:val="cs-CZ"/>
        </w:rPr>
        <w:t>Stávající zeleň není navrženými úpravami dotčena, nové vegetační prvky nejsou řešeny</w:t>
      </w:r>
      <w:r w:rsidR="00D0499A" w:rsidRPr="00A52587">
        <w:rPr>
          <w:lang w:val="cs-CZ"/>
        </w:rPr>
        <w:t>.</w:t>
      </w:r>
    </w:p>
    <w:p w14:paraId="2191D081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58" w:name="_Toc145938889"/>
      <w:r w:rsidRPr="00A52587">
        <w:rPr>
          <w:iCs/>
          <w:lang w:val="cs-CZ"/>
        </w:rPr>
        <w:t>c)</w:t>
      </w:r>
      <w:r w:rsidRPr="00A52587">
        <w:rPr>
          <w:lang w:val="cs-CZ"/>
        </w:rPr>
        <w:t xml:space="preserve"> biotechnická opatření</w:t>
      </w:r>
      <w:bookmarkEnd w:id="58"/>
    </w:p>
    <w:p w14:paraId="71F8A154" w14:textId="77777777" w:rsidR="00D0499A" w:rsidRPr="00A52587" w:rsidRDefault="00B83604" w:rsidP="00972A78">
      <w:pPr>
        <w:jc w:val="both"/>
        <w:rPr>
          <w:lang w:val="cs-CZ"/>
        </w:rPr>
      </w:pPr>
      <w:r w:rsidRPr="00A52587">
        <w:rPr>
          <w:lang w:val="cs-CZ"/>
        </w:rPr>
        <w:t>Neřeší se</w:t>
      </w:r>
      <w:r w:rsidR="00D0499A" w:rsidRPr="00A52587">
        <w:rPr>
          <w:lang w:val="cs-CZ"/>
        </w:rPr>
        <w:t>.</w:t>
      </w:r>
    </w:p>
    <w:p w14:paraId="6A5203C2" w14:textId="77777777" w:rsidR="00A14626" w:rsidRPr="00A52587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59" w:name="_Toc145938890"/>
      <w:r w:rsidRPr="00A52587">
        <w:rPr>
          <w:rFonts w:eastAsia="Times New Roman"/>
          <w:lang w:val="cs-CZ" w:eastAsia="cs-CZ"/>
        </w:rPr>
        <w:t>B.6 Popis vlivů stavby na životní prostředí a jeho ochrana</w:t>
      </w:r>
      <w:bookmarkEnd w:id="59"/>
    </w:p>
    <w:p w14:paraId="67670736" w14:textId="77777777" w:rsidR="004D6338" w:rsidRPr="00A52587" w:rsidRDefault="004D6338" w:rsidP="00972A78">
      <w:pPr>
        <w:jc w:val="both"/>
        <w:rPr>
          <w:rFonts w:eastAsia="TimesNewRoman" w:cs="TimesNewRoman"/>
          <w:szCs w:val="20"/>
          <w:lang w:val="cs-CZ"/>
        </w:rPr>
      </w:pPr>
      <w:r w:rsidRPr="00A52587">
        <w:rPr>
          <w:szCs w:val="20"/>
          <w:lang w:val="cs-CZ"/>
        </w:rPr>
        <w:lastRenderedPageBreak/>
        <w:t>Stavba je navržena tak, aby neohrožovala hygienu, ochranu zdraví a životního prostředí. Při dodržení technických a hygienických podmínek při užívání stavby nedojde ke vzniku negativních vlivů na životní prostředí ani na zdraví uživatelů a nebudou zhoršeny hygienické podmínky v okolí stavby</w:t>
      </w:r>
      <w:r w:rsidRPr="00A52587">
        <w:rPr>
          <w:rFonts w:eastAsia="TimesNewRoman" w:cs="TimesNewRoman"/>
          <w:szCs w:val="20"/>
          <w:lang w:val="cs-CZ"/>
        </w:rPr>
        <w:t>.</w:t>
      </w:r>
    </w:p>
    <w:p w14:paraId="768C855F" w14:textId="4BDBD1DF" w:rsidR="00D0499A" w:rsidRPr="00A52587" w:rsidRDefault="004D6338" w:rsidP="00972A78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t xml:space="preserve">V průběhu výstavby může být blízké okolí dotčeno hlukem, vibracemi a zvýšenou prašností ze stavebních prací. V průběhu stavebních prací je třeba dbát na dodržování příslušných technických a hygienických podmínek. </w:t>
      </w:r>
    </w:p>
    <w:p w14:paraId="07E576CA" w14:textId="77777777" w:rsidR="00A14626" w:rsidRPr="00801664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60" w:name="_Toc145938891"/>
      <w:r w:rsidRPr="00801664">
        <w:rPr>
          <w:rFonts w:eastAsia="Times New Roman"/>
          <w:lang w:val="cs-CZ" w:eastAsia="cs-CZ"/>
        </w:rPr>
        <w:t>B.7 Ochrana obyvatelstva</w:t>
      </w:r>
      <w:bookmarkEnd w:id="60"/>
    </w:p>
    <w:p w14:paraId="090ADECE" w14:textId="77777777" w:rsidR="00A14626" w:rsidRPr="00801664" w:rsidRDefault="00D0499A" w:rsidP="00972A78">
      <w:pPr>
        <w:jc w:val="both"/>
        <w:rPr>
          <w:lang w:val="cs-CZ" w:eastAsia="cs-CZ"/>
        </w:rPr>
      </w:pPr>
      <w:r w:rsidRPr="00801664">
        <w:rPr>
          <w:lang w:val="cs-CZ" w:eastAsia="cs-CZ"/>
        </w:rPr>
        <w:t>Beze změny.</w:t>
      </w:r>
    </w:p>
    <w:p w14:paraId="011239E4" w14:textId="77777777" w:rsidR="00A14626" w:rsidRPr="00801664" w:rsidRDefault="00A14626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61" w:name="_Toc145938892"/>
      <w:r w:rsidRPr="00801664">
        <w:rPr>
          <w:rFonts w:eastAsia="Times New Roman"/>
          <w:lang w:val="cs-CZ" w:eastAsia="cs-CZ"/>
        </w:rPr>
        <w:t>B.8 Zásady organizace výstavby</w:t>
      </w:r>
      <w:bookmarkEnd w:id="61"/>
    </w:p>
    <w:p w14:paraId="33438405" w14:textId="77777777" w:rsidR="00A14626" w:rsidRPr="00801664" w:rsidRDefault="00A14626" w:rsidP="00972A78">
      <w:pPr>
        <w:pStyle w:val="Nadpis3"/>
        <w:jc w:val="both"/>
        <w:rPr>
          <w:lang w:val="cs-CZ"/>
        </w:rPr>
      </w:pPr>
      <w:bookmarkStart w:id="62" w:name="_Toc145938893"/>
      <w:r w:rsidRPr="00801664">
        <w:rPr>
          <w:iCs/>
          <w:lang w:val="cs-CZ"/>
        </w:rPr>
        <w:t>a)</w:t>
      </w:r>
      <w:r w:rsidRPr="00801664">
        <w:rPr>
          <w:lang w:val="cs-CZ"/>
        </w:rPr>
        <w:t xml:space="preserve"> potřeby a spotřeby rozhodujících médií a hmot, jejich zajištění</w:t>
      </w:r>
      <w:bookmarkEnd w:id="62"/>
    </w:p>
    <w:p w14:paraId="402C8364" w14:textId="7FF6CA45" w:rsidR="000E6362" w:rsidRPr="00801664" w:rsidRDefault="00F42527" w:rsidP="00983A05">
      <w:pPr>
        <w:jc w:val="both"/>
        <w:rPr>
          <w:lang w:val="cs-CZ"/>
        </w:rPr>
      </w:pPr>
      <w:r w:rsidRPr="00801664">
        <w:rPr>
          <w:lang w:val="cs-CZ"/>
        </w:rPr>
        <w:t xml:space="preserve">Areál je dopravně napojen </w:t>
      </w:r>
      <w:r w:rsidR="00983A05" w:rsidRPr="00801664">
        <w:rPr>
          <w:lang w:val="cs-CZ"/>
        </w:rPr>
        <w:t xml:space="preserve">z ulice </w:t>
      </w:r>
      <w:r w:rsidR="00F85231" w:rsidRPr="00801664">
        <w:rPr>
          <w:lang w:val="cs-CZ"/>
        </w:rPr>
        <w:t>Vrapická</w:t>
      </w:r>
      <w:r w:rsidRPr="00801664">
        <w:rPr>
          <w:lang w:val="cs-CZ"/>
        </w:rPr>
        <w:t>.</w:t>
      </w:r>
      <w:r w:rsidR="00983A05" w:rsidRPr="00801664">
        <w:rPr>
          <w:lang w:val="cs-CZ"/>
        </w:rPr>
        <w:t xml:space="preserve"> </w:t>
      </w:r>
      <w:r w:rsidR="000E6362" w:rsidRPr="00801664">
        <w:rPr>
          <w:lang w:val="cs-CZ"/>
        </w:rPr>
        <w:t>Převážně jsou řešeny konstrukce</w:t>
      </w:r>
      <w:r w:rsidR="00D0499A" w:rsidRPr="00801664">
        <w:rPr>
          <w:lang w:val="cs-CZ"/>
        </w:rPr>
        <w:t xml:space="preserve"> </w:t>
      </w:r>
      <w:r w:rsidR="005E50A8" w:rsidRPr="00801664">
        <w:rPr>
          <w:lang w:val="cs-CZ"/>
        </w:rPr>
        <w:t>ocelové montované (nový strop)</w:t>
      </w:r>
      <w:r w:rsidR="00983A05" w:rsidRPr="00801664">
        <w:rPr>
          <w:lang w:val="cs-CZ"/>
        </w:rPr>
        <w:t xml:space="preserve">, </w:t>
      </w:r>
      <w:r w:rsidR="000E6362" w:rsidRPr="00801664">
        <w:rPr>
          <w:lang w:val="cs-CZ"/>
        </w:rPr>
        <w:t>betonové monolitické</w:t>
      </w:r>
      <w:r w:rsidR="005E50A8" w:rsidRPr="00801664">
        <w:rPr>
          <w:lang w:val="cs-CZ"/>
        </w:rPr>
        <w:t xml:space="preserve"> (zalití stropu)</w:t>
      </w:r>
      <w:r w:rsidR="00983A05" w:rsidRPr="00801664">
        <w:rPr>
          <w:lang w:val="cs-CZ"/>
        </w:rPr>
        <w:t xml:space="preserve"> a konstrukce suché výstavby. </w:t>
      </w:r>
      <w:r w:rsidR="005E50A8" w:rsidRPr="00801664">
        <w:rPr>
          <w:lang w:val="cs-CZ"/>
        </w:rPr>
        <w:t xml:space="preserve">Doplňkově dozdívky v rámci úpravy otvorů, prostupů atp. </w:t>
      </w:r>
      <w:r w:rsidR="00983A05" w:rsidRPr="00801664">
        <w:rPr>
          <w:lang w:val="cs-CZ"/>
        </w:rPr>
        <w:t xml:space="preserve">Z rozměrnějších prvků pak </w:t>
      </w:r>
      <w:r w:rsidR="005E50A8" w:rsidRPr="00801664">
        <w:rPr>
          <w:lang w:val="cs-CZ"/>
        </w:rPr>
        <w:t xml:space="preserve">především </w:t>
      </w:r>
      <w:r w:rsidR="00983A05" w:rsidRPr="00801664">
        <w:rPr>
          <w:lang w:val="cs-CZ"/>
        </w:rPr>
        <w:t xml:space="preserve">válcované profily, </w:t>
      </w:r>
      <w:r w:rsidR="005E50A8" w:rsidRPr="00801664">
        <w:rPr>
          <w:lang w:val="cs-CZ"/>
        </w:rPr>
        <w:t xml:space="preserve">trapézové plechy, </w:t>
      </w:r>
      <w:r w:rsidR="00983A05" w:rsidRPr="00801664">
        <w:rPr>
          <w:lang w:val="cs-CZ"/>
        </w:rPr>
        <w:t>dřevěné fošny, otvorové výplně</w:t>
      </w:r>
      <w:r w:rsidR="00D0499A" w:rsidRPr="00801664">
        <w:rPr>
          <w:lang w:val="cs-CZ"/>
        </w:rPr>
        <w:t xml:space="preserve">. </w:t>
      </w:r>
      <w:r w:rsidR="005E50A8" w:rsidRPr="00801664">
        <w:rPr>
          <w:lang w:val="cs-CZ"/>
        </w:rPr>
        <w:t>Především válcované profily bude nutno dovážet nákladním vozem a</w:t>
      </w:r>
      <w:r w:rsidR="00725405">
        <w:rPr>
          <w:lang w:val="cs-CZ"/>
        </w:rPr>
        <w:t> </w:t>
      </w:r>
      <w:r w:rsidR="005E50A8" w:rsidRPr="00801664">
        <w:rPr>
          <w:lang w:val="cs-CZ"/>
        </w:rPr>
        <w:t xml:space="preserve">s pomocí mobilního jeřábu je přemístit okny do vnitřní dispozice a polohy. </w:t>
      </w:r>
      <w:r w:rsidR="000E6362" w:rsidRPr="00801664">
        <w:rPr>
          <w:lang w:val="cs-CZ"/>
        </w:rPr>
        <w:t>Rozměrově menší m</w:t>
      </w:r>
      <w:r w:rsidR="00D0499A" w:rsidRPr="00801664">
        <w:rPr>
          <w:lang w:val="cs-CZ"/>
        </w:rPr>
        <w:t xml:space="preserve">ateriál (cihly, příčkovky, malty, </w:t>
      </w:r>
      <w:r w:rsidR="000E6362" w:rsidRPr="00801664">
        <w:rPr>
          <w:lang w:val="cs-CZ"/>
        </w:rPr>
        <w:t>dlažba</w:t>
      </w:r>
      <w:r w:rsidR="00D0499A" w:rsidRPr="00801664">
        <w:rPr>
          <w:lang w:val="cs-CZ"/>
        </w:rPr>
        <w:t xml:space="preserve">) je možno </w:t>
      </w:r>
      <w:r w:rsidR="000E6362" w:rsidRPr="00801664">
        <w:rPr>
          <w:lang w:val="cs-CZ"/>
        </w:rPr>
        <w:t xml:space="preserve">na </w:t>
      </w:r>
      <w:r w:rsidR="00D0499A" w:rsidRPr="00801664">
        <w:rPr>
          <w:lang w:val="cs-CZ"/>
        </w:rPr>
        <w:t>stavbu zásobovat průběžně malými nákladními vozy a</w:t>
      </w:r>
      <w:r w:rsidR="00725405">
        <w:rPr>
          <w:lang w:val="cs-CZ"/>
        </w:rPr>
        <w:t> </w:t>
      </w:r>
      <w:r w:rsidR="00D0499A" w:rsidRPr="00801664">
        <w:rPr>
          <w:lang w:val="cs-CZ"/>
        </w:rPr>
        <w:t xml:space="preserve">dodávkami. Materiál </w:t>
      </w:r>
      <w:r w:rsidR="000E6362" w:rsidRPr="00801664">
        <w:rPr>
          <w:lang w:val="cs-CZ"/>
        </w:rPr>
        <w:t xml:space="preserve">je možno po dohodě se stavebníkem krátkodobě skladovat na pozemcích v areálu nebo ve vhodných vnitřních prostorách v objektu. Rozměrově </w:t>
      </w:r>
      <w:r w:rsidR="00983A05" w:rsidRPr="00801664">
        <w:rPr>
          <w:lang w:val="cs-CZ"/>
        </w:rPr>
        <w:t xml:space="preserve">větší dodávky </w:t>
      </w:r>
      <w:r w:rsidRPr="00801664">
        <w:rPr>
          <w:lang w:val="cs-CZ"/>
        </w:rPr>
        <w:t xml:space="preserve">bude nutné dopravit větším nákladním vozem, </w:t>
      </w:r>
      <w:r w:rsidR="00983A05" w:rsidRPr="00801664">
        <w:rPr>
          <w:lang w:val="cs-CZ"/>
        </w:rPr>
        <w:t xml:space="preserve">a případně osadit </w:t>
      </w:r>
      <w:r w:rsidRPr="00801664">
        <w:rPr>
          <w:lang w:val="cs-CZ"/>
        </w:rPr>
        <w:t>s použitím mobilního jeřábu.</w:t>
      </w:r>
    </w:p>
    <w:p w14:paraId="06B974ED" w14:textId="77777777" w:rsidR="00A14626" w:rsidRPr="00801664" w:rsidRDefault="00A14626" w:rsidP="00972A78">
      <w:pPr>
        <w:pStyle w:val="Nadpis3"/>
        <w:jc w:val="both"/>
        <w:rPr>
          <w:lang w:val="cs-CZ"/>
        </w:rPr>
      </w:pPr>
      <w:bookmarkStart w:id="63" w:name="_Toc145938894"/>
      <w:r w:rsidRPr="00801664">
        <w:rPr>
          <w:iCs/>
          <w:lang w:val="cs-CZ"/>
        </w:rPr>
        <w:t>b)</w:t>
      </w:r>
      <w:r w:rsidRPr="00801664">
        <w:rPr>
          <w:lang w:val="cs-CZ"/>
        </w:rPr>
        <w:t xml:space="preserve"> odvodnění staveniště</w:t>
      </w:r>
      <w:bookmarkEnd w:id="63"/>
    </w:p>
    <w:p w14:paraId="13C75EF3" w14:textId="77777777" w:rsidR="008218ED" w:rsidRPr="00801664" w:rsidRDefault="004D3FF1" w:rsidP="00983A05">
      <w:pPr>
        <w:jc w:val="both"/>
        <w:rPr>
          <w:lang w:val="cs-CZ"/>
        </w:rPr>
      </w:pPr>
      <w:r w:rsidRPr="00801664">
        <w:rPr>
          <w:lang w:val="cs-CZ"/>
        </w:rPr>
        <w:t xml:space="preserve">Není řešeno. </w:t>
      </w:r>
      <w:r w:rsidR="00F42527" w:rsidRPr="00801664">
        <w:rPr>
          <w:lang w:val="cs-CZ"/>
        </w:rPr>
        <w:t>Předmětné práce</w:t>
      </w:r>
      <w:r w:rsidRPr="00801664">
        <w:rPr>
          <w:lang w:val="cs-CZ"/>
        </w:rPr>
        <w:t xml:space="preserve"> jsou </w:t>
      </w:r>
      <w:r w:rsidR="005E50A8" w:rsidRPr="00801664">
        <w:rPr>
          <w:lang w:val="cs-CZ"/>
        </w:rPr>
        <w:t>v interiéru stávajících budov. Dopojení splaškové kanalizace z tréninkového bytu, které bude provedeno ve výkopu ve dvoře není nutné řešit.</w:t>
      </w:r>
    </w:p>
    <w:p w14:paraId="62924241" w14:textId="77777777" w:rsidR="00A14626" w:rsidRPr="00801664" w:rsidRDefault="00A14626" w:rsidP="00972A78">
      <w:pPr>
        <w:pStyle w:val="Nadpis3"/>
        <w:jc w:val="both"/>
        <w:rPr>
          <w:lang w:val="cs-CZ"/>
        </w:rPr>
      </w:pPr>
      <w:bookmarkStart w:id="64" w:name="_Toc145938895"/>
      <w:r w:rsidRPr="00801664">
        <w:rPr>
          <w:iCs/>
          <w:lang w:val="cs-CZ"/>
        </w:rPr>
        <w:t>c)</w:t>
      </w:r>
      <w:r w:rsidRPr="00801664">
        <w:rPr>
          <w:lang w:val="cs-CZ"/>
        </w:rPr>
        <w:t xml:space="preserve"> napojení staveniště na stávající dopravní a technickou infrastrukturu</w:t>
      </w:r>
      <w:bookmarkEnd w:id="64"/>
    </w:p>
    <w:p w14:paraId="20049760" w14:textId="77777777" w:rsidR="00F42527" w:rsidRPr="00801664" w:rsidRDefault="004D3FF1" w:rsidP="00293233">
      <w:pPr>
        <w:jc w:val="both"/>
        <w:rPr>
          <w:lang w:val="cs-CZ"/>
        </w:rPr>
      </w:pPr>
      <w:r w:rsidRPr="00801664">
        <w:rPr>
          <w:lang w:val="cs-CZ"/>
        </w:rPr>
        <w:t xml:space="preserve">Dopravní napojení bude využívat </w:t>
      </w:r>
      <w:r w:rsidR="00A93DAA" w:rsidRPr="00801664">
        <w:rPr>
          <w:lang w:val="cs-CZ"/>
        </w:rPr>
        <w:t>stávající přístupové trasy z</w:t>
      </w:r>
      <w:r w:rsidR="00F42527" w:rsidRPr="00801664">
        <w:rPr>
          <w:lang w:val="cs-CZ"/>
        </w:rPr>
        <w:t xml:space="preserve"> ulice </w:t>
      </w:r>
      <w:r w:rsidR="005E50A8" w:rsidRPr="00801664">
        <w:rPr>
          <w:lang w:val="cs-CZ"/>
        </w:rPr>
        <w:t>Vrapická</w:t>
      </w:r>
      <w:r w:rsidR="00A93DAA" w:rsidRPr="00801664">
        <w:rPr>
          <w:lang w:val="cs-CZ"/>
        </w:rPr>
        <w:t xml:space="preserve">. </w:t>
      </w:r>
    </w:p>
    <w:p w14:paraId="6B2FF698" w14:textId="77777777" w:rsidR="00F42527" w:rsidRPr="00801664" w:rsidRDefault="00A93DAA" w:rsidP="00293233">
      <w:pPr>
        <w:jc w:val="both"/>
        <w:rPr>
          <w:rFonts w:cstheme="minorHAnsi"/>
          <w:szCs w:val="20"/>
          <w:lang w:val="cs-CZ" w:bidi="ar-SA"/>
        </w:rPr>
      </w:pPr>
      <w:r w:rsidRPr="00801664">
        <w:rPr>
          <w:rFonts w:cstheme="minorHAnsi"/>
          <w:szCs w:val="20"/>
          <w:lang w:val="cs-CZ"/>
        </w:rPr>
        <w:t>Napojení stavby na technickou infrastrukturu bude realizováno z areálového rozvodu dle potřeby.</w:t>
      </w:r>
      <w:r w:rsidR="00F42527" w:rsidRPr="00801664">
        <w:rPr>
          <w:rFonts w:cstheme="minorHAnsi"/>
          <w:szCs w:val="20"/>
          <w:lang w:val="cs-CZ"/>
        </w:rPr>
        <w:t xml:space="preserve"> Objekt je napojen na technickou infrastrukturu – přípojky vodovodu, kanalizace</w:t>
      </w:r>
      <w:r w:rsidR="00887BEE" w:rsidRPr="00801664">
        <w:rPr>
          <w:rFonts w:cstheme="minorHAnsi"/>
          <w:szCs w:val="20"/>
          <w:lang w:val="cs-CZ"/>
        </w:rPr>
        <w:t>, plynu</w:t>
      </w:r>
      <w:r w:rsidR="00F42527" w:rsidRPr="00801664">
        <w:rPr>
          <w:rFonts w:cstheme="minorHAnsi"/>
          <w:szCs w:val="20"/>
          <w:lang w:val="cs-CZ"/>
        </w:rPr>
        <w:t xml:space="preserve"> a elektro. Po dohodě se stavebníkem budou pro účely stavby využ</w:t>
      </w:r>
      <w:r w:rsidR="00955C62" w:rsidRPr="00801664">
        <w:rPr>
          <w:rFonts w:cstheme="minorHAnsi"/>
          <w:szCs w:val="20"/>
          <w:lang w:val="cs-CZ"/>
        </w:rPr>
        <w:t>i</w:t>
      </w:r>
      <w:r w:rsidR="00F42527" w:rsidRPr="00801664">
        <w:rPr>
          <w:rFonts w:cstheme="minorHAnsi"/>
          <w:szCs w:val="20"/>
          <w:lang w:val="cs-CZ"/>
        </w:rPr>
        <w:t xml:space="preserve">ta odběrná místa v objektu, případně zajistit podružná měření spotřeby jednotlivých medií. </w:t>
      </w:r>
    </w:p>
    <w:p w14:paraId="2A141251" w14:textId="77777777" w:rsidR="00A14626" w:rsidRPr="00801664" w:rsidRDefault="00A14626" w:rsidP="00972A78">
      <w:pPr>
        <w:pStyle w:val="Nadpis3"/>
        <w:jc w:val="both"/>
        <w:rPr>
          <w:lang w:val="cs-CZ"/>
        </w:rPr>
      </w:pPr>
      <w:bookmarkStart w:id="65" w:name="_Toc145938896"/>
      <w:r w:rsidRPr="00801664">
        <w:rPr>
          <w:iCs/>
          <w:lang w:val="cs-CZ"/>
        </w:rPr>
        <w:t>d)</w:t>
      </w:r>
      <w:r w:rsidRPr="00801664">
        <w:rPr>
          <w:lang w:val="cs-CZ"/>
        </w:rPr>
        <w:t xml:space="preserve"> vliv provádění stavby na okolní stavby a pozemky</w:t>
      </w:r>
      <w:bookmarkEnd w:id="65"/>
    </w:p>
    <w:p w14:paraId="5F0F72E2" w14:textId="4BAFFA65" w:rsidR="00A93DAA" w:rsidRPr="00801664" w:rsidRDefault="0081371C" w:rsidP="00972A78">
      <w:pPr>
        <w:jc w:val="both"/>
        <w:rPr>
          <w:lang w:val="cs-CZ"/>
        </w:rPr>
      </w:pPr>
      <w:r w:rsidRPr="00801664">
        <w:rPr>
          <w:szCs w:val="20"/>
          <w:lang w:val="cs-CZ"/>
        </w:rPr>
        <w:t xml:space="preserve">V průběhu výstavby může být blízké okolí dotčeno hlukem, vibracemi a zvýšenou prašností </w:t>
      </w:r>
      <w:r w:rsidR="00972A78" w:rsidRPr="00801664">
        <w:rPr>
          <w:szCs w:val="20"/>
          <w:lang w:val="cs-CZ"/>
        </w:rPr>
        <w:t xml:space="preserve">                            </w:t>
      </w:r>
      <w:r w:rsidRPr="00801664">
        <w:rPr>
          <w:szCs w:val="20"/>
          <w:lang w:val="cs-CZ"/>
        </w:rPr>
        <w:t xml:space="preserve">ze stavebních prací. V průběhu stavebních prací je třeba dbát na dodržování příslušných technických </w:t>
      </w:r>
      <w:r w:rsidR="00972A78" w:rsidRPr="00801664">
        <w:rPr>
          <w:szCs w:val="20"/>
          <w:lang w:val="cs-CZ"/>
        </w:rPr>
        <w:t xml:space="preserve">               </w:t>
      </w:r>
      <w:r w:rsidRPr="00801664">
        <w:rPr>
          <w:szCs w:val="20"/>
          <w:lang w:val="cs-CZ"/>
        </w:rPr>
        <w:t>a hygienických podmínek a</w:t>
      </w:r>
      <w:r w:rsidR="00A93DAA" w:rsidRPr="00801664">
        <w:rPr>
          <w:lang w:val="cs-CZ"/>
        </w:rPr>
        <w:t xml:space="preserve"> na minimalizaci těchto vlivů</w:t>
      </w:r>
      <w:r w:rsidRPr="00801664">
        <w:rPr>
          <w:lang w:val="cs-CZ"/>
        </w:rPr>
        <w:t xml:space="preserve">, např. pravidelně kropit prašné plochy, zejména za suchého a větrného počasí, sypký suchý skladovaný materiál plachtovat, pravidelně čistit stavební mechanismy, zajistit očistu nákladních aut a stavebních mechanismů před výjezdem </w:t>
      </w:r>
      <w:r w:rsidR="00972A78" w:rsidRPr="00801664">
        <w:rPr>
          <w:lang w:val="cs-CZ"/>
        </w:rPr>
        <w:t xml:space="preserve"> </w:t>
      </w:r>
      <w:r w:rsidRPr="00801664">
        <w:rPr>
          <w:lang w:val="cs-CZ"/>
        </w:rPr>
        <w:t>ze stavby, udržovat v čistotě povrch příjezdové komunikace.</w:t>
      </w:r>
    </w:p>
    <w:p w14:paraId="6EB7308D" w14:textId="77777777" w:rsidR="00EC689F" w:rsidRPr="00801664" w:rsidRDefault="00EC689F" w:rsidP="00972A78">
      <w:pPr>
        <w:jc w:val="both"/>
        <w:rPr>
          <w:lang w:val="cs-CZ"/>
        </w:rPr>
      </w:pPr>
      <w:r w:rsidRPr="00801664">
        <w:rPr>
          <w:lang w:val="cs-CZ"/>
        </w:rPr>
        <w:t xml:space="preserve">Stavební a montážní práce budou prováděny při 7mi denním pracovním týdnu v době od 7.00 do 21.00 hodin (hlučné práce 7.00 – 19.00) v pracovní dny, mimo pracovní dny (víkendy, svátky) od 8.00 </w:t>
      </w:r>
      <w:r w:rsidR="00972A78" w:rsidRPr="00801664">
        <w:rPr>
          <w:lang w:val="cs-CZ"/>
        </w:rPr>
        <w:t xml:space="preserve">                       </w:t>
      </w:r>
      <w:r w:rsidRPr="00801664">
        <w:rPr>
          <w:lang w:val="cs-CZ"/>
        </w:rPr>
        <w:t>do 19.00 hod. Je uvažováno s polední pracovní přestávkou v délce cca 1 hodiny.</w:t>
      </w:r>
    </w:p>
    <w:p w14:paraId="7F1EC8D9" w14:textId="062FC342" w:rsidR="006F0C3A" w:rsidRPr="00A52587" w:rsidRDefault="00EC689F" w:rsidP="00725405">
      <w:pPr>
        <w:jc w:val="both"/>
        <w:rPr>
          <w:lang w:val="cs-CZ"/>
        </w:rPr>
      </w:pPr>
      <w:r w:rsidRPr="00801664">
        <w:rPr>
          <w:lang w:val="cs-CZ"/>
        </w:rPr>
        <w:t>Jednotlivé fáze stavby se mohou lišit svou hlukovou zátěží. Limit hluku</w:t>
      </w:r>
      <w:r w:rsidRPr="00A52587">
        <w:rPr>
          <w:lang w:val="cs-CZ"/>
        </w:rPr>
        <w:t xml:space="preserve"> L</w:t>
      </w:r>
      <w:r w:rsidRPr="00A52587">
        <w:rPr>
          <w:vertAlign w:val="subscript"/>
          <w:lang w:val="cs-CZ"/>
        </w:rPr>
        <w:t>Aeq</w:t>
      </w:r>
      <w:r w:rsidRPr="00A52587">
        <w:rPr>
          <w:lang w:val="cs-CZ"/>
        </w:rPr>
        <w:t xml:space="preserve"> = 65 dB pro denní dobu</w:t>
      </w:r>
      <w:r w:rsidR="00972A78" w:rsidRPr="00A52587">
        <w:rPr>
          <w:lang w:val="cs-CZ"/>
        </w:rPr>
        <w:t xml:space="preserve"> </w:t>
      </w:r>
      <w:r w:rsidRPr="00A52587">
        <w:rPr>
          <w:lang w:val="cs-CZ"/>
        </w:rPr>
        <w:t>od 7</w:t>
      </w:r>
      <w:r w:rsidR="00725405">
        <w:rPr>
          <w:lang w:val="cs-CZ"/>
        </w:rPr>
        <w:t> </w:t>
      </w:r>
      <w:r w:rsidRPr="00A52587">
        <w:rPr>
          <w:lang w:val="cs-CZ"/>
        </w:rPr>
        <w:t>do 21 hodin nebude v okolním chráněném venkovním prostoru okolních staveb překročen</w:t>
      </w:r>
      <w:r w:rsidR="00972A78" w:rsidRPr="00A52587">
        <w:rPr>
          <w:lang w:val="cs-CZ"/>
        </w:rPr>
        <w:t xml:space="preserve">  </w:t>
      </w:r>
      <w:r w:rsidRPr="00A52587">
        <w:rPr>
          <w:lang w:val="cs-CZ"/>
        </w:rPr>
        <w:t>v žádné fázi stavby. V nočních hodinách se na stavbě nebude pracovat.</w:t>
      </w:r>
    </w:p>
    <w:p w14:paraId="5B0C24B7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66" w:name="_Toc145938897"/>
      <w:r w:rsidRPr="00A52587">
        <w:rPr>
          <w:iCs/>
          <w:lang w:val="cs-CZ"/>
        </w:rPr>
        <w:t>e)</w:t>
      </w:r>
      <w:r w:rsidRPr="00A52587">
        <w:rPr>
          <w:lang w:val="cs-CZ"/>
        </w:rPr>
        <w:t xml:space="preserve"> ochrana okolí staveniště a požadavky na související asanace, demolice, kácení dřevin</w:t>
      </w:r>
      <w:bookmarkEnd w:id="66"/>
    </w:p>
    <w:p w14:paraId="7BE9724B" w14:textId="77777777" w:rsidR="00FF6DAA" w:rsidRPr="00A52587" w:rsidRDefault="00FF6DAA" w:rsidP="00972A78">
      <w:pPr>
        <w:spacing w:line="100" w:lineRule="atLeast"/>
        <w:jc w:val="both"/>
        <w:rPr>
          <w:lang w:val="cs-CZ"/>
        </w:rPr>
      </w:pPr>
      <w:r w:rsidRPr="00A52587">
        <w:rPr>
          <w:lang w:val="cs-CZ"/>
        </w:rPr>
        <w:t>Vzhledem k rozsahu stavby není nutno přijímat žádná opatření na ochranu okolí. Požadavky na další související asanace, demolice a kácení nejsou.</w:t>
      </w:r>
      <w:r w:rsidR="0081371C" w:rsidRPr="00A52587">
        <w:rPr>
          <w:lang w:val="cs-CZ"/>
        </w:rPr>
        <w:t xml:space="preserve"> Pro potřeby stavby budou využívány výhradně pozemky ve vlastnictví stavebníka. </w:t>
      </w:r>
    </w:p>
    <w:p w14:paraId="45D2A414" w14:textId="77777777" w:rsidR="00A14626" w:rsidRPr="00A52587" w:rsidRDefault="00A14626" w:rsidP="00972A78">
      <w:pPr>
        <w:pStyle w:val="Nadpis3"/>
        <w:jc w:val="both"/>
        <w:rPr>
          <w:lang w:val="cs-CZ"/>
        </w:rPr>
      </w:pPr>
      <w:bookmarkStart w:id="67" w:name="_Toc145938898"/>
      <w:r w:rsidRPr="00A52587">
        <w:rPr>
          <w:iCs/>
          <w:lang w:val="cs-CZ"/>
        </w:rPr>
        <w:lastRenderedPageBreak/>
        <w:t>f)</w:t>
      </w:r>
      <w:r w:rsidRPr="00A52587">
        <w:rPr>
          <w:lang w:val="cs-CZ"/>
        </w:rPr>
        <w:t xml:space="preserve"> maximální zábory pro staveniště (dočasné / trvalé)</w:t>
      </w:r>
      <w:bookmarkEnd w:id="67"/>
    </w:p>
    <w:p w14:paraId="3CED5E6B" w14:textId="71626F0D" w:rsidR="00FF6DAA" w:rsidRPr="00A52587" w:rsidRDefault="00FF6DAA" w:rsidP="00972A78">
      <w:pPr>
        <w:jc w:val="both"/>
        <w:rPr>
          <w:lang w:val="cs-CZ"/>
        </w:rPr>
      </w:pPr>
      <w:r w:rsidRPr="00A52587">
        <w:rPr>
          <w:lang w:val="cs-CZ"/>
        </w:rPr>
        <w:t>Zábory pro</w:t>
      </w:r>
      <w:r w:rsidR="00887BEE" w:rsidRPr="00A52587">
        <w:rPr>
          <w:lang w:val="cs-CZ"/>
        </w:rPr>
        <w:t xml:space="preserve"> staveniště budou </w:t>
      </w:r>
      <w:r w:rsidR="00AC2DA6">
        <w:rPr>
          <w:lang w:val="cs-CZ"/>
        </w:rPr>
        <w:t xml:space="preserve">případně </w:t>
      </w:r>
      <w:r w:rsidR="00887BEE" w:rsidRPr="00A52587">
        <w:rPr>
          <w:lang w:val="cs-CZ"/>
        </w:rPr>
        <w:t>realizovány v</w:t>
      </w:r>
      <w:r w:rsidR="00725405">
        <w:rPr>
          <w:lang w:val="cs-CZ"/>
        </w:rPr>
        <w:t>e</w:t>
      </w:r>
      <w:r w:rsidR="00887BEE" w:rsidRPr="00A52587">
        <w:rPr>
          <w:lang w:val="cs-CZ"/>
        </w:rPr>
        <w:t xml:space="preserve"> dvorní části a </w:t>
      </w:r>
      <w:r w:rsidR="00AC2DA6">
        <w:rPr>
          <w:lang w:val="cs-CZ"/>
        </w:rPr>
        <w:t xml:space="preserve">nebo </w:t>
      </w:r>
      <w:r w:rsidR="00887BEE" w:rsidRPr="00A52587">
        <w:rPr>
          <w:lang w:val="cs-CZ"/>
        </w:rPr>
        <w:t xml:space="preserve">podél jižní fasády </w:t>
      </w:r>
      <w:r w:rsidR="00AC2DA6">
        <w:rPr>
          <w:lang w:val="cs-CZ"/>
        </w:rPr>
        <w:t>hlavní budovy dle potřeby. Rozsah potřebných záborů bude projednán s provozovatelem školy.</w:t>
      </w:r>
    </w:p>
    <w:p w14:paraId="794C0FD3" w14:textId="77777777" w:rsidR="005859F3" w:rsidRPr="00A52587" w:rsidRDefault="005859F3" w:rsidP="00972A78">
      <w:pPr>
        <w:pStyle w:val="Nadpis3"/>
        <w:jc w:val="both"/>
        <w:rPr>
          <w:lang w:val="cs-CZ"/>
        </w:rPr>
      </w:pPr>
      <w:bookmarkStart w:id="68" w:name="_Toc145938899"/>
      <w:r w:rsidRPr="00A52587">
        <w:rPr>
          <w:iCs/>
          <w:lang w:val="cs-CZ"/>
        </w:rPr>
        <w:t>g)</w:t>
      </w:r>
      <w:r w:rsidRPr="00A52587">
        <w:rPr>
          <w:lang w:val="cs-CZ"/>
        </w:rPr>
        <w:t xml:space="preserve"> požadavky na obchozí bezbari</w:t>
      </w:r>
      <w:r w:rsidR="00955C62" w:rsidRPr="00A52587">
        <w:rPr>
          <w:lang w:val="cs-CZ"/>
        </w:rPr>
        <w:t>é</w:t>
      </w:r>
      <w:r w:rsidRPr="00A52587">
        <w:rPr>
          <w:lang w:val="cs-CZ"/>
        </w:rPr>
        <w:t>rové trasy</w:t>
      </w:r>
      <w:bookmarkEnd w:id="68"/>
    </w:p>
    <w:p w14:paraId="76081380" w14:textId="77777777" w:rsidR="005859F3" w:rsidRPr="00A52587" w:rsidRDefault="005859F3" w:rsidP="00972A78">
      <w:pPr>
        <w:jc w:val="both"/>
        <w:rPr>
          <w:lang w:val="cs-CZ"/>
        </w:rPr>
      </w:pPr>
      <w:r w:rsidRPr="00A52587">
        <w:rPr>
          <w:lang w:val="cs-CZ"/>
        </w:rPr>
        <w:t>Bez požadavků.</w:t>
      </w:r>
    </w:p>
    <w:p w14:paraId="2EE10D76" w14:textId="77777777" w:rsidR="00A14626" w:rsidRPr="00A52587" w:rsidRDefault="005859F3" w:rsidP="00972A78">
      <w:pPr>
        <w:pStyle w:val="Nadpis3"/>
        <w:jc w:val="both"/>
        <w:rPr>
          <w:lang w:val="cs-CZ"/>
        </w:rPr>
      </w:pPr>
      <w:bookmarkStart w:id="69" w:name="_Toc145938900"/>
      <w:r w:rsidRPr="00A52587">
        <w:rPr>
          <w:iCs/>
          <w:lang w:val="cs-CZ"/>
        </w:rPr>
        <w:t>h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maximální produkovaná množství a druhy odpadů a emisí při výstavbě, jejich likvidace</w:t>
      </w:r>
      <w:bookmarkEnd w:id="69"/>
    </w:p>
    <w:p w14:paraId="0ACE3A5E" w14:textId="0768453C" w:rsidR="00AC2DA6" w:rsidRPr="007A2C7A" w:rsidRDefault="00AC2DA6" w:rsidP="00AC2DA6">
      <w:pPr>
        <w:jc w:val="both"/>
        <w:rPr>
          <w:rFonts w:cstheme="minorHAnsi"/>
          <w:lang w:val="cs-CZ" w:bidi="ar-SA"/>
        </w:rPr>
      </w:pPr>
      <w:r w:rsidRPr="007A2C7A">
        <w:rPr>
          <w:rFonts w:cstheme="minorHAnsi"/>
          <w:lang w:val="cs-CZ" w:bidi="ar-SA"/>
        </w:rPr>
        <w:t>V rámci realizace bude postupováno v souladu se zákonem č. 541/2020 Sb. o odpadech, v platném znění (dále jen “zákon o odpadech”) a jeho prováděcími předpisy, t.j. především vyhláška 8/2021 Sb., v</w:t>
      </w:r>
      <w:r>
        <w:rPr>
          <w:rFonts w:cstheme="minorHAnsi"/>
          <w:lang w:val="cs-CZ" w:bidi="ar-SA"/>
        </w:rPr>
        <w:t> </w:t>
      </w:r>
      <w:r w:rsidRPr="007A2C7A">
        <w:rPr>
          <w:rFonts w:cstheme="minorHAnsi"/>
          <w:lang w:val="cs-CZ" w:bidi="ar-SA"/>
        </w:rPr>
        <w:t>platném znění (Katalog odpadů) a další související vyhlášky. Původce odpadů musí mít v souladu s</w:t>
      </w:r>
      <w:r>
        <w:rPr>
          <w:rFonts w:cstheme="minorHAnsi"/>
          <w:lang w:val="cs-CZ" w:bidi="ar-SA"/>
        </w:rPr>
        <w:t> </w:t>
      </w:r>
      <w:r w:rsidRPr="007A2C7A">
        <w:rPr>
          <w:rFonts w:cstheme="minorHAnsi"/>
          <w:lang w:val="cs-CZ" w:bidi="ar-SA"/>
        </w:rPr>
        <w:t>výše uvedenými právními předpisy na úseku odpadového hospodářství zajištěno využití nebo odstranění všech odpadů. Vzniklé odpady musí být předány oprávněné osobě, která je oprávněna k</w:t>
      </w:r>
      <w:r>
        <w:rPr>
          <w:rFonts w:cstheme="minorHAnsi"/>
          <w:lang w:val="cs-CZ" w:bidi="ar-SA"/>
        </w:rPr>
        <w:t> </w:t>
      </w:r>
      <w:r w:rsidRPr="007A2C7A">
        <w:rPr>
          <w:rFonts w:cstheme="minorHAnsi"/>
          <w:lang w:val="cs-CZ" w:bidi="ar-SA"/>
        </w:rPr>
        <w:t xml:space="preserve">převzetí daného odpadu dle zákona o odpadech. Při realizaci předmětného záměru je zapotřebí dodržovat výše uvedený zákon o odpadech, především § 3 (předcházení vzniku odpadů a hierarchie způsobů nakládání s odpady), § 12 (předcházení vzniku odpadů), § 13 (obecné povinnosti při nakládání s odpady) a §15 (povinnosti původců odpadů) zákona o odpadech. </w:t>
      </w:r>
    </w:p>
    <w:p w14:paraId="24A1DB1A" w14:textId="758BAA03" w:rsidR="00AC2DA6" w:rsidRPr="007A2C7A" w:rsidRDefault="00AC2DA6" w:rsidP="00AC2DA6">
      <w:pPr>
        <w:jc w:val="both"/>
        <w:rPr>
          <w:rFonts w:cstheme="minorHAnsi"/>
          <w:lang w:val="cs-CZ" w:bidi="ar-SA"/>
        </w:rPr>
      </w:pPr>
      <w:r w:rsidRPr="007A2C7A">
        <w:rPr>
          <w:rFonts w:cstheme="minorHAnsi"/>
          <w:lang w:val="cs-CZ" w:bidi="ar-SA"/>
        </w:rPr>
        <w:t>Na staveništi bude vyčleněna plocha pro dočasné uskladnění odpadů. Odpady budou průběžně odváženy a evidovány. Ke kolaudaci stavby je nutno doložit doklady o způsobu odstranění jednotlivých druhů odpadů vznikajících během realizace stavby. Na nekontaminovou zeminu a jiný přírodní materiál vytěžený během stavební činnosti, pokud je zajištěno, že materiál bude použit ve svém přirozeném stavu pro účely stavby na místě, na kterém byl vytěžen, se zákon o odpadech nevztahuje – není odpadem. S</w:t>
      </w:r>
      <w:r w:rsidR="00725405">
        <w:rPr>
          <w:rFonts w:cstheme="minorHAnsi"/>
          <w:lang w:val="cs-CZ" w:bidi="ar-SA"/>
        </w:rPr>
        <w:t> </w:t>
      </w:r>
      <w:r w:rsidRPr="007A2C7A">
        <w:rPr>
          <w:rFonts w:cstheme="minorHAnsi"/>
          <w:lang w:val="cs-CZ" w:bidi="ar-SA"/>
        </w:rPr>
        <w:t>přebytečnou nebo nevhodnou zeminou, která je odpadem, bude nakládáno dle zákona o</w:t>
      </w:r>
      <w:r>
        <w:rPr>
          <w:rFonts w:cstheme="minorHAnsi"/>
          <w:lang w:val="cs-CZ" w:bidi="ar-SA"/>
        </w:rPr>
        <w:t> </w:t>
      </w:r>
      <w:r w:rsidRPr="007A2C7A">
        <w:rPr>
          <w:rFonts w:cstheme="minorHAnsi"/>
          <w:lang w:val="cs-CZ" w:bidi="ar-SA"/>
        </w:rPr>
        <w:t>odpadech a</w:t>
      </w:r>
      <w:r w:rsidR="00725405">
        <w:rPr>
          <w:rFonts w:cstheme="minorHAnsi"/>
          <w:lang w:val="cs-CZ" w:bidi="ar-SA"/>
        </w:rPr>
        <w:t> </w:t>
      </w:r>
      <w:r w:rsidRPr="007A2C7A">
        <w:rPr>
          <w:rFonts w:cstheme="minorHAnsi"/>
          <w:lang w:val="cs-CZ" w:bidi="ar-SA"/>
        </w:rPr>
        <w:t>souvisejících předpisů, t.j., bude předána na povolenou skládku, příp. bude využita na povolených terénních úpravách v souladu s příslušnými právními předpisy.</w:t>
      </w:r>
      <w:r w:rsidR="006F0C3A">
        <w:rPr>
          <w:rFonts w:cstheme="minorHAnsi"/>
          <w:lang w:val="cs-CZ" w:bidi="ar-SA"/>
        </w:rPr>
        <w:t xml:space="preserve"> </w:t>
      </w:r>
      <w:r w:rsidRPr="007A2C7A">
        <w:rPr>
          <w:rFonts w:cstheme="minorHAnsi"/>
          <w:lang w:val="cs-CZ" w:bidi="ar-SA"/>
        </w:rPr>
        <w:t xml:space="preserve">Podrobnější specifikace druhů a množství vznikajících odpadů bude možná až </w:t>
      </w:r>
      <w:r w:rsidRPr="007A2C7A">
        <w:rPr>
          <w:rFonts w:cstheme="minorHAnsi"/>
          <w:lang w:val="cs-CZ" w:bidi="ar-SA"/>
        </w:rPr>
        <w:tab/>
        <w:t>během realizace stavby. Seznam odpadů dle jejich katalogových čísel, které mohou vznikat během realizace stavby, je uveden v následující tabulce:</w:t>
      </w:r>
    </w:p>
    <w:tbl>
      <w:tblPr>
        <w:tblW w:w="0" w:type="auto"/>
        <w:tblInd w:w="795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38"/>
        <w:gridCol w:w="7797"/>
      </w:tblGrid>
      <w:tr w:rsidR="00AC2DA6" w:rsidRPr="007A2C7A" w14:paraId="6EB55474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705F3BB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03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0823844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caps/>
                <w:sz w:val="18"/>
                <w:szCs w:val="18"/>
                <w:lang w:val="cs-CZ" w:bidi="ar-SA"/>
              </w:rPr>
              <w:t>Odpady ze zpracování dřeva a výroby desek, nábytku, celulózy, papíru a lepenky</w:t>
            </w:r>
          </w:p>
        </w:tc>
      </w:tr>
      <w:tr w:rsidR="00AC2DA6" w:rsidRPr="007A2C7A" w14:paraId="054099F1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3D75D87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03 01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6CFEC7B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before="100"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ze zpracování dřeva a výroby desek a nábytku</w:t>
            </w:r>
          </w:p>
        </w:tc>
      </w:tr>
      <w:tr w:rsidR="00AC2DA6" w:rsidRPr="007A2C7A" w14:paraId="5862FD4D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A5E59BE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03 02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30A5816D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before="100"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impregnace dřeva</w:t>
            </w:r>
          </w:p>
        </w:tc>
      </w:tr>
      <w:tr w:rsidR="00AC2DA6" w:rsidRPr="007A2C7A" w14:paraId="57ECB0D4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689C507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08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4FC872E6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VÝROBY, ZPRACOVÁNÍ, DISTRIBUCE A POUŽÍVÁNÍ NÁTĚROVÝCH HMOT                                          (BAREV, LAKŮ A SMALTŮ), LEPIDEL, TĚSNICÍCH MATERIÁLŮ A TISKAŘSKÝCH BAREV</w:t>
            </w:r>
          </w:p>
        </w:tc>
      </w:tr>
      <w:tr w:rsidR="00AC2DA6" w:rsidRPr="007A2C7A" w14:paraId="5F6A9FFB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2E489599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08 01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319FED98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výroby, zpracování, distribuce, používání a odstraňování barev a laků</w:t>
            </w:r>
          </w:p>
        </w:tc>
      </w:tr>
      <w:tr w:rsidR="00AC2DA6" w:rsidRPr="007A2C7A" w14:paraId="273E8F55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8885021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08 02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4076C3B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výroby, zpracování, distribuce a používání ostatních nátěr. hmot (vč. ker. materiálů)</w:t>
            </w:r>
          </w:p>
        </w:tc>
      </w:tr>
      <w:tr w:rsidR="00AC2DA6" w:rsidRPr="007A2C7A" w14:paraId="02012DF7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260D7989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08 04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6DFC457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výroby, zpracování, distribuce a používání lepidel a těsnicích mat. (vč. vodotěsnících výrobků)</w:t>
            </w:r>
          </w:p>
        </w:tc>
      </w:tr>
      <w:tr w:rsidR="00AC2DA6" w:rsidRPr="007A2C7A" w14:paraId="3CDF7459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024D007A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5F17EE16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caps/>
                <w:sz w:val="18"/>
                <w:szCs w:val="18"/>
                <w:lang w:val="cs-CZ" w:bidi="ar-SA"/>
              </w:rPr>
            </w:pPr>
            <w:r w:rsidRPr="007A2C7A">
              <w:rPr>
                <w:rFonts w:cstheme="minorHAnsi"/>
                <w:caps/>
                <w:sz w:val="18"/>
                <w:szCs w:val="18"/>
                <w:lang w:val="cs-CZ" w:bidi="ar-SA"/>
              </w:rPr>
              <w:t xml:space="preserve">Odpady z chemických povrchových úprav, z povrchových úprav kovů </w:t>
            </w:r>
          </w:p>
          <w:p w14:paraId="3415A172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caps/>
                <w:sz w:val="18"/>
                <w:szCs w:val="18"/>
                <w:lang w:val="cs-CZ" w:bidi="ar-SA"/>
              </w:rPr>
              <w:t>a jiných materiálů a z hydrometalurgie neželezných kovů</w:t>
            </w:r>
          </w:p>
        </w:tc>
      </w:tr>
      <w:tr w:rsidR="00AC2DA6" w:rsidRPr="007A2C7A" w14:paraId="43C4B29E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637F3D51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11 01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2360351A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18"/>
                <w:szCs w:val="18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 xml:space="preserve">Odpady z chemických povrchových úprav, z povrchových úprav kovů a jiných materiálů </w:t>
            </w:r>
          </w:p>
          <w:p w14:paraId="3CE1F6C5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(např. galvanizace, zinkování, moření, leptání, fosfátování, alkalické odmašťování, anodická oxidace)</w:t>
            </w:r>
          </w:p>
        </w:tc>
      </w:tr>
      <w:tr w:rsidR="00AC2DA6" w:rsidRPr="007A2C7A" w14:paraId="7EC91181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6C05231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11 05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C1F7B4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ze žárového zinkování</w:t>
            </w:r>
          </w:p>
        </w:tc>
      </w:tr>
      <w:tr w:rsidR="00AC2DA6" w:rsidRPr="007A2C7A" w14:paraId="3296415E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02B18358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6F0875A6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TVÁŘENÍ A Z FYZIKÁLNÍ A MECHANICKÉ POVRCHOVÉ ÚPRAVY KOVŮ A PLASTŮ</w:t>
            </w:r>
          </w:p>
        </w:tc>
      </w:tr>
      <w:tr w:rsidR="00AC2DA6" w:rsidRPr="007A2C7A" w14:paraId="6B45B279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49567875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12 01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557FB05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tváření a z fyzikální a mechanické povrchové úpravy kovů a plastů</w:t>
            </w:r>
          </w:p>
        </w:tc>
      </w:tr>
      <w:tr w:rsidR="00AC2DA6" w:rsidRPr="007A2C7A" w14:paraId="658E6AAD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6BDCCCF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15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0B0B14C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ODPAD. OBALY; ABSORP. ČINIDLA, ČISTICÍ TKANINY, FILTR. MATERIÁLY A OCHR. ODĚVY JINAK NEURČENÉ</w:t>
            </w:r>
          </w:p>
        </w:tc>
      </w:tr>
      <w:tr w:rsidR="00AC2DA6" w:rsidRPr="007A2C7A" w14:paraId="3883F1E0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239F6649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15 01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3523C68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Obaly</w:t>
            </w:r>
          </w:p>
        </w:tc>
      </w:tr>
      <w:tr w:rsidR="00AC2DA6" w:rsidRPr="007A2C7A" w14:paraId="1E9CBBFD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38E2E722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15 02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73C9C52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Absorpční činidla, filtrační materiály, čisticí tkaniny a ochranné oděvy</w:t>
            </w:r>
          </w:p>
        </w:tc>
      </w:tr>
      <w:tr w:rsidR="00AC2DA6" w:rsidRPr="007A2C7A" w14:paraId="5558F725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7DE49E84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16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46A2245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V TOMTO KATALOGU JINAK NEURČENÉ</w:t>
            </w:r>
          </w:p>
        </w:tc>
      </w:tr>
      <w:tr w:rsidR="00AC2DA6" w:rsidRPr="007A2C7A" w14:paraId="3FFFE004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510E229A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16 02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265257D2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 elektrického a elektronického zařízení</w:t>
            </w:r>
          </w:p>
        </w:tc>
      </w:tr>
      <w:tr w:rsidR="00AC2DA6" w:rsidRPr="007A2C7A" w14:paraId="4476D1C3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5641D34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16 03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3653B5E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Vadné šarže a nepoužité výrobky</w:t>
            </w:r>
          </w:p>
        </w:tc>
      </w:tr>
      <w:tr w:rsidR="00AC2DA6" w:rsidRPr="007A2C7A" w14:paraId="3771A570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D59F411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16 06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EF4FBEE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Baterie a akumulátory</w:t>
            </w:r>
          </w:p>
        </w:tc>
      </w:tr>
      <w:tr w:rsidR="00AC2DA6" w:rsidRPr="007A2C7A" w14:paraId="41CAEE98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DE49A92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16 11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660AA78E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Odpadní vyzdívky a žáruvzdorné materiály</w:t>
            </w:r>
          </w:p>
        </w:tc>
      </w:tr>
      <w:tr w:rsidR="00AC2DA6" w:rsidRPr="007A2C7A" w14:paraId="089E3E32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2130084D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4ABB2599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STAVEBNÍ A DEMOLIČNÍ ODPADY (vč. VYTĚŽENÉ ZEMINY Z KONTAMINOVANÝCH MÍST)</w:t>
            </w:r>
          </w:p>
        </w:tc>
      </w:tr>
      <w:tr w:rsidR="00AC2DA6" w:rsidRPr="007A2C7A" w14:paraId="2C50D553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39C4AEF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49786F40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Beton, cihly, tašky a keramika</w:t>
            </w:r>
          </w:p>
        </w:tc>
      </w:tr>
      <w:tr w:rsidR="00AC2DA6" w:rsidRPr="007A2C7A" w14:paraId="767816AF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34149A49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17 02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56FA0CA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Dřevo, sklo a plasty</w:t>
            </w:r>
          </w:p>
        </w:tc>
      </w:tr>
      <w:tr w:rsidR="00AC2DA6" w:rsidRPr="007A2C7A" w14:paraId="67A361F6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780B255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17 03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5EA47EDA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Asfaltové směsi, dehet a výrobky z dehtu</w:t>
            </w:r>
          </w:p>
        </w:tc>
      </w:tr>
      <w:tr w:rsidR="00AC2DA6" w:rsidRPr="007A2C7A" w14:paraId="249F98D4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01F2025F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17 04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3C51AE7C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Kovy (vč. jejich slitin)</w:t>
            </w:r>
          </w:p>
        </w:tc>
      </w:tr>
      <w:tr w:rsidR="00AC2DA6" w:rsidRPr="007A2C7A" w14:paraId="7CA857D2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9B6B5F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17 05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116F7A02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Zemina (včetně vytěžené zeminy z kontaminovaných míst), kamení, vytěžená jalová hornina a hlušina</w:t>
            </w:r>
          </w:p>
        </w:tc>
      </w:tr>
      <w:tr w:rsidR="00AC2DA6" w:rsidRPr="007A2C7A" w14:paraId="6DE9D5B1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613DFCDD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17 08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221A8194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Stavební materiál na bázi sádry</w:t>
            </w:r>
          </w:p>
        </w:tc>
      </w:tr>
      <w:tr w:rsidR="00AC2DA6" w:rsidRPr="007A2C7A" w14:paraId="55C95226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3EB7D9B7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lastRenderedPageBreak/>
              <w:t>17 09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2E282968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Jiné stavební a demoliční odpady</w:t>
            </w:r>
          </w:p>
        </w:tc>
      </w:tr>
      <w:tr w:rsidR="00AC2DA6" w:rsidRPr="007A2C7A" w14:paraId="136EC404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27614DB4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20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5AEEBA52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KOMUNÁLNÍ ODPADY (ODPADY Z DOMÁCNOSTÍ A PODOBNÉ ŽIVNOSTENSKÉ,                                       PRŮMYSLOVÉ ODPADY A ODPADY Z ÚŘADŮ), vč. SLOŽEK Z ODDĚLENÉHO SBĚRU</w:t>
            </w:r>
          </w:p>
        </w:tc>
      </w:tr>
      <w:tr w:rsidR="00AC2DA6" w:rsidRPr="007A2C7A" w14:paraId="6E2BB6AC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B629A55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20 01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30C7704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Složky z odděleného sběru</w:t>
            </w:r>
          </w:p>
        </w:tc>
      </w:tr>
      <w:tr w:rsidR="00AC2DA6" w:rsidRPr="007A2C7A" w14:paraId="7D6D927E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14:paraId="1E0BE4FD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20 02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</w:tcPr>
          <w:p w14:paraId="495C852B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Odpady ze zahrad a parků (včetně hřbitovního odpadu)</w:t>
            </w:r>
          </w:p>
        </w:tc>
      </w:tr>
      <w:tr w:rsidR="00AC2DA6" w:rsidRPr="007A2C7A" w14:paraId="322CAEE2" w14:textId="77777777" w:rsidTr="00897F33">
        <w:trPr>
          <w:trHeight w:val="57"/>
        </w:trPr>
        <w:tc>
          <w:tcPr>
            <w:tcW w:w="538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000000" w:fill="FFFFFF"/>
          </w:tcPr>
          <w:p w14:paraId="6F99DDBD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20 03</w:t>
            </w:r>
          </w:p>
        </w:tc>
        <w:tc>
          <w:tcPr>
            <w:tcW w:w="779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14:paraId="7CDC8023" w14:textId="77777777" w:rsidR="00AC2DA6" w:rsidRPr="007A2C7A" w:rsidRDefault="00AC2DA6" w:rsidP="00897F33">
            <w:pPr>
              <w:autoSpaceDE w:val="0"/>
              <w:autoSpaceDN w:val="0"/>
              <w:adjustRightInd w:val="0"/>
              <w:spacing w:after="0"/>
              <w:ind w:left="0"/>
              <w:rPr>
                <w:rFonts w:cstheme="minorHAnsi"/>
                <w:sz w:val="22"/>
                <w:lang w:val="cs-CZ" w:bidi="ar-SA"/>
              </w:rPr>
            </w:pPr>
            <w:r w:rsidRPr="007A2C7A">
              <w:rPr>
                <w:rFonts w:cstheme="minorHAnsi"/>
                <w:sz w:val="18"/>
                <w:szCs w:val="18"/>
                <w:lang w:val="cs-CZ" w:bidi="ar-SA"/>
              </w:rPr>
              <w:t>Ostatní komunální odpady</w:t>
            </w:r>
          </w:p>
        </w:tc>
      </w:tr>
    </w:tbl>
    <w:p w14:paraId="773DEACA" w14:textId="77777777" w:rsidR="004E5CBF" w:rsidRPr="00A52587" w:rsidRDefault="004E5CBF" w:rsidP="00972A78">
      <w:pPr>
        <w:jc w:val="both"/>
        <w:rPr>
          <w:rFonts w:cstheme="minorHAnsi"/>
          <w:szCs w:val="20"/>
          <w:lang w:val="cs-CZ" w:bidi="ar-SA"/>
        </w:rPr>
      </w:pPr>
    </w:p>
    <w:p w14:paraId="1D654DA8" w14:textId="77777777" w:rsidR="00A14626" w:rsidRPr="00A52587" w:rsidRDefault="005859F3" w:rsidP="00972A78">
      <w:pPr>
        <w:pStyle w:val="Nadpis3"/>
        <w:jc w:val="both"/>
        <w:rPr>
          <w:lang w:val="cs-CZ"/>
        </w:rPr>
      </w:pPr>
      <w:bookmarkStart w:id="70" w:name="_Toc145938901"/>
      <w:r w:rsidRPr="00A52587">
        <w:rPr>
          <w:iCs/>
          <w:lang w:val="cs-CZ"/>
        </w:rPr>
        <w:t>i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bilance zemních prací, požadavky na přísun nebo deponie zemin</w:t>
      </w:r>
      <w:bookmarkEnd w:id="70"/>
    </w:p>
    <w:p w14:paraId="5260ECB0" w14:textId="77777777" w:rsidR="0054052A" w:rsidRPr="00A52587" w:rsidRDefault="00AC2DA6" w:rsidP="00972A78">
      <w:pPr>
        <w:jc w:val="both"/>
        <w:rPr>
          <w:lang w:val="cs-CZ"/>
        </w:rPr>
      </w:pPr>
      <w:r>
        <w:rPr>
          <w:lang w:val="cs-CZ"/>
        </w:rPr>
        <w:t>Bez požadavků, jedná se o rekonstrukci vnitřních prostor stávající budovy.</w:t>
      </w:r>
    </w:p>
    <w:p w14:paraId="6B6500CA" w14:textId="77777777" w:rsidR="00A14626" w:rsidRPr="00A52587" w:rsidRDefault="005859F3" w:rsidP="00972A78">
      <w:pPr>
        <w:pStyle w:val="Nadpis3"/>
        <w:jc w:val="both"/>
        <w:rPr>
          <w:lang w:val="cs-CZ"/>
        </w:rPr>
      </w:pPr>
      <w:bookmarkStart w:id="71" w:name="_Toc145938902"/>
      <w:r w:rsidRPr="00A52587">
        <w:rPr>
          <w:iCs/>
          <w:lang w:val="cs-CZ"/>
        </w:rPr>
        <w:t>j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ochrana životního prostředí při výstavbě</w:t>
      </w:r>
      <w:bookmarkEnd w:id="71"/>
    </w:p>
    <w:p w14:paraId="1CDC31F5" w14:textId="77777777" w:rsidR="00806A7D" w:rsidRPr="00A52587" w:rsidRDefault="00806A7D" w:rsidP="00972A78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t>Při výstavbě budou používány běžné stavební a montážní prostředky a postupy. Záření, radioaktivní, elektromagnetické nebo jiné škodlivé vlivy se nepředpokládají.</w:t>
      </w:r>
    </w:p>
    <w:p w14:paraId="46753F1F" w14:textId="77777777" w:rsidR="00806A7D" w:rsidRPr="00A52587" w:rsidRDefault="00806A7D" w:rsidP="00955C62">
      <w:pPr>
        <w:rPr>
          <w:lang w:val="cs-CZ"/>
        </w:rPr>
      </w:pPr>
      <w:r w:rsidRPr="00A52587">
        <w:rPr>
          <w:szCs w:val="20"/>
          <w:lang w:val="cs-CZ"/>
        </w:rPr>
        <w:t>Při výstavbě je nutné především dodržovat tyto zásady a požadavky: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   </w:t>
      </w:r>
      <w:r w:rsidRPr="00A52587">
        <w:rPr>
          <w:lang w:val="cs-CZ"/>
        </w:rPr>
        <w:t>-</w:t>
      </w:r>
      <w:r w:rsidRPr="00A52587">
        <w:rPr>
          <w:lang w:val="cs-CZ"/>
        </w:rPr>
        <w:tab/>
      </w:r>
      <w:r w:rsidRPr="00A52587">
        <w:rPr>
          <w:szCs w:val="20"/>
          <w:lang w:val="cs-CZ"/>
        </w:rPr>
        <w:t>dodržovat pořádek na pracovištích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   </w:t>
      </w:r>
      <w:r w:rsidRPr="00A52587">
        <w:rPr>
          <w:lang w:val="cs-CZ"/>
        </w:rPr>
        <w:t>-</w:t>
      </w:r>
      <w:r w:rsidRPr="00A52587">
        <w:rPr>
          <w:lang w:val="cs-CZ"/>
        </w:rPr>
        <w:tab/>
      </w:r>
      <w:r w:rsidRPr="00A52587">
        <w:rPr>
          <w:rFonts w:eastAsia="MS Mincho" w:cs="Arial"/>
          <w:szCs w:val="20"/>
          <w:lang w:val="cs-CZ"/>
        </w:rPr>
        <w:t>veškeré stavební práce provádět tak, aby nedocházelo k obtěžování okolí hlukem, otřesy,</w:t>
      </w:r>
      <w:r w:rsidRPr="00A52587">
        <w:rPr>
          <w:rFonts w:eastAsia="MS Mincho" w:cs="Arial"/>
          <w:szCs w:val="20"/>
          <w:lang w:val="cs-CZ"/>
        </w:rPr>
        <w:tab/>
        <w:t>prachem nebo exhalacemi nad běžně přípustnou mez</w:t>
      </w:r>
      <w:r w:rsidRPr="00A52587">
        <w:rPr>
          <w:szCs w:val="20"/>
          <w:lang w:val="cs-CZ"/>
        </w:rPr>
        <w:t xml:space="preserve">    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-</w:t>
      </w:r>
      <w:r w:rsidRPr="00A52587">
        <w:rPr>
          <w:szCs w:val="20"/>
          <w:lang w:val="cs-CZ"/>
        </w:rPr>
        <w:tab/>
        <w:t>omezit prašnost řádnou očistou automobilů a mechanismů, v</w:t>
      </w:r>
      <w:r w:rsidR="00B57600" w:rsidRPr="00A52587">
        <w:rPr>
          <w:szCs w:val="20"/>
          <w:lang w:val="cs-CZ"/>
        </w:rPr>
        <w:t xml:space="preserve"> případě nutnosti s ohledem </w:t>
      </w:r>
      <w:r w:rsidR="00B57600" w:rsidRPr="00A52587">
        <w:rPr>
          <w:szCs w:val="20"/>
          <w:lang w:val="cs-CZ"/>
        </w:rPr>
        <w:tab/>
        <w:t>na</w:t>
      </w:r>
      <w:r w:rsidRPr="00A52587">
        <w:rPr>
          <w:szCs w:val="20"/>
          <w:lang w:val="cs-CZ"/>
        </w:rPr>
        <w:t xml:space="preserve"> počasí provádět skrápěn</w:t>
      </w:r>
      <w:r w:rsidR="005859F3" w:rsidRPr="00A52587">
        <w:rPr>
          <w:szCs w:val="20"/>
          <w:lang w:val="cs-CZ"/>
        </w:rPr>
        <w:t>í komunikací a ploch staveniště</w:t>
      </w:r>
      <w:r w:rsidR="005859F3" w:rsidRPr="00A52587">
        <w:rPr>
          <w:szCs w:val="20"/>
          <w:lang w:val="cs-CZ"/>
        </w:rPr>
        <w:tab/>
      </w:r>
      <w:r w:rsidR="005859F3" w:rsidRPr="00A52587">
        <w:rPr>
          <w:szCs w:val="20"/>
          <w:lang w:val="cs-CZ"/>
        </w:rPr>
        <w:tab/>
      </w:r>
      <w:r w:rsidR="005859F3" w:rsidRPr="00A52587">
        <w:rPr>
          <w:szCs w:val="20"/>
          <w:lang w:val="cs-CZ"/>
        </w:rPr>
        <w:tab/>
        <w:t xml:space="preserve">                                       </w:t>
      </w:r>
      <w:r w:rsidRPr="00A52587">
        <w:rPr>
          <w:lang w:val="cs-CZ"/>
        </w:rPr>
        <w:t>-</w:t>
      </w:r>
      <w:r w:rsidRPr="00A52587">
        <w:rPr>
          <w:lang w:val="cs-CZ"/>
        </w:rPr>
        <w:tab/>
        <w:t xml:space="preserve">minimalizovat chod strojů naprázdno, mechanizace musí splňovat emisní limity                          </w:t>
      </w:r>
      <w:r w:rsidRPr="00A52587">
        <w:rPr>
          <w:lang w:val="cs-CZ"/>
        </w:rPr>
        <w:tab/>
        <w:t xml:space="preserve">vyplývající z vyhlášky o silničním provozu a z technických parametrů strojů                                                              - </w:t>
      </w:r>
      <w:r w:rsidRPr="00A52587">
        <w:rPr>
          <w:lang w:val="cs-CZ"/>
        </w:rPr>
        <w:tab/>
        <w:t xml:space="preserve">na stavbě nebudou skladovány pohonné a mazací hmoty, v případě kontaminace </w:t>
      </w:r>
      <w:r w:rsidR="00FE4BFA" w:rsidRPr="00A52587">
        <w:rPr>
          <w:lang w:val="cs-CZ"/>
        </w:rPr>
        <w:t xml:space="preserve">zeminy </w:t>
      </w:r>
      <w:r w:rsidR="00955C62" w:rsidRPr="00A52587">
        <w:rPr>
          <w:lang w:val="cs-CZ"/>
        </w:rPr>
        <w:tab/>
      </w:r>
      <w:r w:rsidR="00FE4BFA" w:rsidRPr="00A52587">
        <w:rPr>
          <w:lang w:val="cs-CZ"/>
        </w:rPr>
        <w:t>v</w:t>
      </w:r>
      <w:r w:rsidR="00955C62" w:rsidRPr="00A52587">
        <w:rPr>
          <w:lang w:val="cs-CZ"/>
        </w:rPr>
        <w:t xml:space="preserve"> </w:t>
      </w:r>
      <w:r w:rsidRPr="00A52587">
        <w:rPr>
          <w:lang w:val="cs-CZ"/>
        </w:rPr>
        <w:t xml:space="preserve">prostoru staveniště a přepravních tras dodavatel neprodleně zajistí její zneškodnění </w:t>
      </w:r>
      <w:r w:rsidR="00955C62" w:rsidRPr="00A52587">
        <w:rPr>
          <w:lang w:val="cs-CZ"/>
        </w:rPr>
        <w:tab/>
      </w:r>
      <w:r w:rsidR="00955C62" w:rsidRPr="00A52587">
        <w:rPr>
          <w:lang w:val="cs-CZ"/>
        </w:rPr>
        <w:tab/>
      </w:r>
      <w:r w:rsidRPr="00A52587">
        <w:rPr>
          <w:lang w:val="cs-CZ"/>
        </w:rPr>
        <w:t>v soul</w:t>
      </w:r>
      <w:r w:rsidR="0052014A" w:rsidRPr="00A52587">
        <w:rPr>
          <w:lang w:val="cs-CZ"/>
        </w:rPr>
        <w:t>adu</w:t>
      </w:r>
      <w:r w:rsidR="00955C62" w:rsidRPr="00A52587">
        <w:rPr>
          <w:lang w:val="cs-CZ"/>
        </w:rPr>
        <w:t xml:space="preserve"> </w:t>
      </w:r>
      <w:r w:rsidR="0052014A" w:rsidRPr="00A52587">
        <w:rPr>
          <w:lang w:val="cs-CZ"/>
        </w:rPr>
        <w:t xml:space="preserve">se zákonem </w:t>
      </w:r>
      <w:r w:rsidRPr="00A52587">
        <w:rPr>
          <w:lang w:val="cs-CZ"/>
        </w:rPr>
        <w:t>o odpadech v platném znění</w:t>
      </w:r>
    </w:p>
    <w:p w14:paraId="1B036E2B" w14:textId="77777777" w:rsidR="00806A7D" w:rsidRPr="00A52587" w:rsidRDefault="00806A7D" w:rsidP="00955C62">
      <w:pPr>
        <w:ind w:left="0" w:firstLine="708"/>
        <w:rPr>
          <w:rFonts w:cs="Arial"/>
          <w:szCs w:val="20"/>
          <w:lang w:val="cs-CZ"/>
        </w:rPr>
      </w:pPr>
      <w:r w:rsidRPr="00A52587">
        <w:rPr>
          <w:szCs w:val="20"/>
          <w:lang w:val="cs-CZ"/>
        </w:rPr>
        <w:t>Při výstavbě je nutné především dodržovat všechny příslušné předpisy</w:t>
      </w:r>
      <w:r w:rsidR="00727950" w:rsidRPr="00A52587">
        <w:rPr>
          <w:szCs w:val="20"/>
          <w:lang w:val="cs-CZ"/>
        </w:rPr>
        <w:t xml:space="preserve"> v platném znění</w:t>
      </w:r>
      <w:r w:rsidR="00FE4BFA" w:rsidRPr="00A52587">
        <w:rPr>
          <w:szCs w:val="20"/>
          <w:lang w:val="cs-CZ"/>
        </w:rPr>
        <w:t>, zejména</w:t>
      </w:r>
      <w:r w:rsidRPr="00A52587">
        <w:rPr>
          <w:szCs w:val="20"/>
          <w:lang w:val="cs-CZ"/>
        </w:rPr>
        <w:t>:</w:t>
      </w:r>
    </w:p>
    <w:p w14:paraId="6DA61C4B" w14:textId="77777777" w:rsidR="00806A7D" w:rsidRPr="00A52587" w:rsidRDefault="00FE4BFA" w:rsidP="00955C62">
      <w:pPr>
        <w:rPr>
          <w:rFonts w:cs="Arial"/>
          <w:szCs w:val="20"/>
          <w:lang w:val="cs-CZ"/>
        </w:rPr>
      </w:pPr>
      <w:r w:rsidRPr="00A52587">
        <w:rPr>
          <w:rFonts w:cs="Arial"/>
          <w:szCs w:val="20"/>
          <w:lang w:val="cs-CZ"/>
        </w:rPr>
        <w:t>-</w:t>
      </w:r>
      <w:r w:rsidR="00806A7D" w:rsidRPr="00A52587">
        <w:rPr>
          <w:rFonts w:cs="Arial"/>
          <w:szCs w:val="20"/>
          <w:lang w:val="cs-CZ"/>
        </w:rPr>
        <w:t xml:space="preserve">    </w:t>
      </w:r>
      <w:r w:rsidRPr="00A52587">
        <w:rPr>
          <w:rFonts w:cs="Arial"/>
          <w:szCs w:val="20"/>
          <w:lang w:val="cs-CZ"/>
        </w:rPr>
        <w:tab/>
      </w:r>
      <w:r w:rsidR="00806A7D" w:rsidRPr="00A52587">
        <w:rPr>
          <w:szCs w:val="20"/>
          <w:lang w:val="cs-CZ"/>
        </w:rPr>
        <w:t xml:space="preserve">Zákon č. 114/1992 Sb. o ochraně přírody a krajiny 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 </w:t>
      </w:r>
      <w:r w:rsidRPr="00A52587">
        <w:rPr>
          <w:rFonts w:cs="Arial"/>
          <w:szCs w:val="20"/>
          <w:lang w:val="cs-CZ"/>
        </w:rPr>
        <w:t xml:space="preserve">- </w:t>
      </w:r>
      <w:r w:rsidRPr="00A52587">
        <w:rPr>
          <w:rFonts w:cs="Arial"/>
          <w:szCs w:val="20"/>
          <w:lang w:val="cs-CZ"/>
        </w:rPr>
        <w:tab/>
      </w:r>
      <w:r w:rsidR="00806A7D" w:rsidRPr="00A52587">
        <w:rPr>
          <w:szCs w:val="20"/>
          <w:lang w:val="cs-CZ"/>
        </w:rPr>
        <w:t>Z</w:t>
      </w:r>
      <w:r w:rsidRPr="00A52587">
        <w:rPr>
          <w:szCs w:val="20"/>
          <w:lang w:val="cs-CZ"/>
        </w:rPr>
        <w:t>ákon č. 185/2001 Sb. o odpadech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</w:t>
      </w:r>
      <w:r w:rsidRPr="00A52587">
        <w:rPr>
          <w:rFonts w:cs="Arial"/>
          <w:szCs w:val="20"/>
          <w:lang w:val="cs-CZ"/>
        </w:rPr>
        <w:t xml:space="preserve">- </w:t>
      </w:r>
      <w:r w:rsidRPr="00A52587">
        <w:rPr>
          <w:rFonts w:cs="Arial"/>
          <w:szCs w:val="20"/>
          <w:lang w:val="cs-CZ"/>
        </w:rPr>
        <w:tab/>
      </w:r>
      <w:r w:rsidR="00806A7D" w:rsidRPr="00A52587">
        <w:rPr>
          <w:szCs w:val="20"/>
          <w:lang w:val="cs-CZ"/>
        </w:rPr>
        <w:t xml:space="preserve">Zákon č. 254/2001 Sb. o vodách </w:t>
      </w:r>
      <w:r w:rsidRPr="00A52587">
        <w:rPr>
          <w:rFonts w:cs="Arial"/>
          <w:szCs w:val="20"/>
          <w:lang w:val="cs-CZ"/>
        </w:rPr>
        <w:tab/>
      </w:r>
      <w:r w:rsidRPr="00A52587">
        <w:rPr>
          <w:rFonts w:cs="Arial"/>
          <w:szCs w:val="20"/>
          <w:lang w:val="cs-CZ"/>
        </w:rPr>
        <w:tab/>
      </w:r>
      <w:r w:rsidRPr="00A52587">
        <w:rPr>
          <w:rFonts w:cs="Arial"/>
          <w:szCs w:val="20"/>
          <w:lang w:val="cs-CZ"/>
        </w:rPr>
        <w:tab/>
      </w:r>
      <w:r w:rsidRPr="00A52587">
        <w:rPr>
          <w:rFonts w:cs="Arial"/>
          <w:szCs w:val="20"/>
          <w:lang w:val="cs-CZ"/>
        </w:rPr>
        <w:tab/>
      </w:r>
      <w:r w:rsidRPr="00A52587">
        <w:rPr>
          <w:rFonts w:cs="Arial"/>
          <w:szCs w:val="20"/>
          <w:lang w:val="cs-CZ"/>
        </w:rPr>
        <w:tab/>
      </w:r>
      <w:r w:rsidRPr="00A52587">
        <w:rPr>
          <w:rFonts w:cs="Arial"/>
          <w:szCs w:val="20"/>
          <w:lang w:val="cs-CZ"/>
        </w:rPr>
        <w:tab/>
        <w:t xml:space="preserve">                 </w:t>
      </w:r>
    </w:p>
    <w:p w14:paraId="18985DB0" w14:textId="77777777" w:rsidR="00A14626" w:rsidRPr="00A52587" w:rsidRDefault="005859F3" w:rsidP="00972A78">
      <w:pPr>
        <w:pStyle w:val="Nadpis3"/>
        <w:jc w:val="both"/>
        <w:rPr>
          <w:lang w:val="cs-CZ"/>
        </w:rPr>
      </w:pPr>
      <w:bookmarkStart w:id="72" w:name="_Toc145938903"/>
      <w:r w:rsidRPr="00A52587">
        <w:rPr>
          <w:iCs/>
          <w:lang w:val="cs-CZ"/>
        </w:rPr>
        <w:t>k</w:t>
      </w:r>
      <w:r w:rsidR="00A14626" w:rsidRPr="00A52587">
        <w:rPr>
          <w:iCs/>
          <w:lang w:val="cs-CZ"/>
        </w:rPr>
        <w:t>)</w:t>
      </w:r>
      <w:r w:rsidR="00A14626" w:rsidRPr="00A52587">
        <w:rPr>
          <w:lang w:val="cs-CZ"/>
        </w:rPr>
        <w:t xml:space="preserve"> zásady </w:t>
      </w:r>
      <w:r w:rsidR="00FE2A01" w:rsidRPr="00A52587">
        <w:rPr>
          <w:lang w:val="cs-CZ"/>
        </w:rPr>
        <w:t>BOZP</w:t>
      </w:r>
      <w:r w:rsidR="00A14626" w:rsidRPr="00A52587">
        <w:rPr>
          <w:lang w:val="cs-CZ"/>
        </w:rPr>
        <w:t xml:space="preserve"> na staveništi, posouzení potřeby koordinátora </w:t>
      </w:r>
      <w:r w:rsidR="00FE2A01" w:rsidRPr="00A52587">
        <w:rPr>
          <w:lang w:val="cs-CZ"/>
        </w:rPr>
        <w:t>BOZP</w:t>
      </w:r>
      <w:r w:rsidR="00A14626" w:rsidRPr="00A52587">
        <w:rPr>
          <w:lang w:val="cs-CZ"/>
        </w:rPr>
        <w:t xml:space="preserve"> podl</w:t>
      </w:r>
      <w:r w:rsidR="00FE2A01" w:rsidRPr="00A52587">
        <w:rPr>
          <w:lang w:val="cs-CZ"/>
        </w:rPr>
        <w:t>e jiných právních předpisů</w:t>
      </w:r>
      <w:bookmarkEnd w:id="72"/>
    </w:p>
    <w:p w14:paraId="284EE6E8" w14:textId="77777777" w:rsidR="009770A0" w:rsidRPr="00A52587" w:rsidRDefault="009770A0" w:rsidP="00972A78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t xml:space="preserve">Vzhledem ke skutečnosti, že není definitivně určen dodavatel stavby, nelze ve stadiu zpracovávání této projektové dokumentace propracovat plán bezpečnosti a ochrany zdraví při práci na staveništi </w:t>
      </w:r>
      <w:r w:rsidR="00955C62" w:rsidRPr="00A52587">
        <w:rPr>
          <w:szCs w:val="20"/>
          <w:lang w:val="cs-CZ"/>
        </w:rPr>
        <w:t xml:space="preserve">                    </w:t>
      </w:r>
      <w:r w:rsidRPr="00A52587">
        <w:rPr>
          <w:szCs w:val="20"/>
          <w:lang w:val="cs-CZ"/>
        </w:rPr>
        <w:t>pro jednotlivé činnosti podle požadavku § 15 zákona č. 309/2006 Sb. Stavebník je povinen podle požadavku § 15 zákona č. 309/2006 Sb</w:t>
      </w:r>
      <w:r w:rsidR="00B57600" w:rsidRPr="00A52587">
        <w:rPr>
          <w:szCs w:val="20"/>
          <w:lang w:val="cs-CZ"/>
        </w:rPr>
        <w:t>.</w:t>
      </w:r>
      <w:r w:rsidRPr="00A52587">
        <w:rPr>
          <w:szCs w:val="20"/>
          <w:lang w:val="cs-CZ"/>
        </w:rPr>
        <w:t xml:space="preserve"> před předáním staveniště zhotoviteli zajistit vypracování plánu bezpečnosti a ochrany zdraví při práci na staveništi. Bez dopracování tohoto plánu bezpečnosti </w:t>
      </w:r>
      <w:r w:rsidR="00955C62" w:rsidRPr="00A52587">
        <w:rPr>
          <w:szCs w:val="20"/>
          <w:lang w:val="cs-CZ"/>
        </w:rPr>
        <w:t xml:space="preserve">                      </w:t>
      </w:r>
      <w:r w:rsidRPr="00A52587">
        <w:rPr>
          <w:szCs w:val="20"/>
          <w:lang w:val="cs-CZ"/>
        </w:rPr>
        <w:t>a ochrany zdraví při práci na staveništi nelze zahájit stavební práce. Zhotovitel vydá před zahájením prací zásady pro chování všech pracovníků a organizací na staveništi, tzv. Manuál staveniště.</w:t>
      </w:r>
    </w:p>
    <w:p w14:paraId="75FD0E12" w14:textId="0A062ABB" w:rsidR="00727950" w:rsidRPr="00A52587" w:rsidRDefault="00FE2A01" w:rsidP="00972A78">
      <w:pPr>
        <w:jc w:val="both"/>
        <w:rPr>
          <w:lang w:val="cs-CZ"/>
        </w:rPr>
      </w:pPr>
      <w:r w:rsidRPr="00A52587">
        <w:rPr>
          <w:lang w:val="cs-CZ"/>
        </w:rPr>
        <w:t>V souladu se zák</w:t>
      </w:r>
      <w:r w:rsidR="00727950" w:rsidRPr="00A52587">
        <w:rPr>
          <w:lang w:val="cs-CZ"/>
        </w:rPr>
        <w:t xml:space="preserve">onem č. 309/2006 Sb., </w:t>
      </w:r>
      <w:r w:rsidR="00727950" w:rsidRPr="00A52587">
        <w:rPr>
          <w:szCs w:val="20"/>
          <w:lang w:val="cs-CZ"/>
        </w:rPr>
        <w:t xml:space="preserve">nařízením vlády č. 591/2006 Sb., </w:t>
      </w:r>
      <w:r w:rsidRPr="00A52587">
        <w:rPr>
          <w:lang w:val="cs-CZ"/>
        </w:rPr>
        <w:t>bude při přípravě realizace stavby a v jejím průběhu, nominován investorem koordinátor BOZP.</w:t>
      </w:r>
      <w:r w:rsidR="00727950" w:rsidRPr="00A52587">
        <w:rPr>
          <w:lang w:val="cs-CZ"/>
        </w:rPr>
        <w:t xml:space="preserve"> Dále je stavebník v souladu s výše uvedenými předpisy</w:t>
      </w:r>
      <w:r w:rsidRPr="00A52587">
        <w:rPr>
          <w:lang w:val="cs-CZ"/>
        </w:rPr>
        <w:t xml:space="preserve"> povinen doručit oblastnímu inspektorátu práce příslušnému podle místa staveniště oznámení o zahájení prací nejpozději do 8 dnů před předáním staveniště zhotoviteli</w:t>
      </w:r>
      <w:r w:rsidR="00727950" w:rsidRPr="00A52587">
        <w:rPr>
          <w:lang w:val="cs-CZ"/>
        </w:rPr>
        <w:t>.</w:t>
      </w:r>
      <w:r w:rsidR="006F0C3A">
        <w:rPr>
          <w:lang w:val="cs-CZ"/>
        </w:rPr>
        <w:t xml:space="preserve"> </w:t>
      </w:r>
      <w:r w:rsidR="00727950" w:rsidRPr="00A52587">
        <w:rPr>
          <w:lang w:val="cs-CZ"/>
        </w:rPr>
        <w:t>Před zahájením prací musí být všichni pracovníci na stavbě poučeni o bezpečnostních předpisech pro všechny práce, které přicházejí do úvahy. Tato opatření musí být řádně zajištěna a kontrolována. V prostorách zařízení staveniště bude prováděno školení BOZP a seznámení pracovníků stavby s riziky.</w:t>
      </w:r>
    </w:p>
    <w:p w14:paraId="0811C6CC" w14:textId="77777777" w:rsidR="00727950" w:rsidRPr="00A52587" w:rsidRDefault="00727950" w:rsidP="00972A78">
      <w:pPr>
        <w:jc w:val="both"/>
        <w:rPr>
          <w:lang w:val="cs-CZ"/>
        </w:rPr>
      </w:pPr>
      <w:r w:rsidRPr="00A52587">
        <w:rPr>
          <w:lang w:val="cs-CZ"/>
        </w:rPr>
        <w:t xml:space="preserve">Všichni pracovníci musí používat předepsané ochranné pomůcky. Na pracovišti musí být udržován pořádek a čistota. Musí být dbáno ochrany proti požáru a protipožární pomůcky se musí udržovat </w:t>
      </w:r>
      <w:r w:rsidR="00955C62" w:rsidRPr="00A52587">
        <w:rPr>
          <w:lang w:val="cs-CZ"/>
        </w:rPr>
        <w:t xml:space="preserve">                  </w:t>
      </w:r>
      <w:r w:rsidRPr="00A52587">
        <w:rPr>
          <w:lang w:val="cs-CZ"/>
        </w:rPr>
        <w:t>v pohotovosti.</w:t>
      </w:r>
      <w:r w:rsidR="006F0C3A">
        <w:rPr>
          <w:lang w:val="cs-CZ"/>
        </w:rPr>
        <w:t xml:space="preserve"> </w:t>
      </w:r>
      <w:r w:rsidRPr="00A52587">
        <w:rPr>
          <w:lang w:val="cs-CZ"/>
        </w:rPr>
        <w:t>Práce na el. zařízeních smí provádět pouze k tomu určený přezkoušený elektrikář. Od veřejného provozu musí být jednotlivá staveniště oddělena zábranami. Podzemní sítě je nutno před zahájením prací řádně vytýčit a zabezpečit během prací proti poškození. Práce na stavbě musí být prováděny</w:t>
      </w:r>
      <w:r w:rsidR="006F0C3A">
        <w:rPr>
          <w:lang w:val="cs-CZ"/>
        </w:rPr>
        <w:t xml:space="preserve"> </w:t>
      </w:r>
      <w:r w:rsidRPr="00A52587">
        <w:rPr>
          <w:lang w:val="cs-CZ"/>
        </w:rPr>
        <w:t>v souladu se zhotovitelem zpracovanými technologickými postupy pro jednotlivé činnosti.</w:t>
      </w:r>
    </w:p>
    <w:p w14:paraId="2D043622" w14:textId="77777777" w:rsidR="00727950" w:rsidRPr="00A52587" w:rsidRDefault="00727950" w:rsidP="00972A78">
      <w:pPr>
        <w:jc w:val="both"/>
        <w:rPr>
          <w:lang w:val="cs-CZ"/>
        </w:rPr>
      </w:pPr>
      <w:r w:rsidRPr="00A52587">
        <w:rPr>
          <w:szCs w:val="20"/>
          <w:lang w:val="cs-CZ"/>
        </w:rPr>
        <w:t>Staveniště bude vybaveno příslušným značením a prostředky pro první pomoc a požární ochranu staveniště (tel. čísla, hasicí prostředky, apod.).</w:t>
      </w:r>
    </w:p>
    <w:p w14:paraId="159D8EC5" w14:textId="77777777" w:rsidR="009770A0" w:rsidRPr="00A52587" w:rsidRDefault="00F37C85" w:rsidP="00972A78">
      <w:pPr>
        <w:jc w:val="both"/>
        <w:rPr>
          <w:rFonts w:cs="Arial"/>
          <w:szCs w:val="20"/>
          <w:lang w:val="cs-CZ"/>
        </w:rPr>
      </w:pPr>
      <w:r>
        <w:rPr>
          <w:szCs w:val="20"/>
          <w:lang w:val="cs-CZ"/>
        </w:rPr>
        <w:t>Pro přípravu</w:t>
      </w:r>
      <w:r w:rsidR="009770A0" w:rsidRPr="00A52587">
        <w:rPr>
          <w:szCs w:val="20"/>
          <w:lang w:val="cs-CZ"/>
        </w:rPr>
        <w:t xml:space="preserve"> stavby a </w:t>
      </w:r>
      <w:r w:rsidR="00727950" w:rsidRPr="00A52587">
        <w:rPr>
          <w:szCs w:val="20"/>
          <w:lang w:val="cs-CZ"/>
        </w:rPr>
        <w:t>její</w:t>
      </w:r>
      <w:r>
        <w:rPr>
          <w:szCs w:val="20"/>
          <w:lang w:val="cs-CZ"/>
        </w:rPr>
        <w:t xml:space="preserve"> provádění je nutné</w:t>
      </w:r>
      <w:r w:rsidR="009770A0" w:rsidRPr="00A52587">
        <w:rPr>
          <w:szCs w:val="20"/>
          <w:lang w:val="cs-CZ"/>
        </w:rPr>
        <w:t xml:space="preserve"> dodržovat </w:t>
      </w:r>
      <w:r w:rsidR="00727950" w:rsidRPr="00A52587">
        <w:rPr>
          <w:szCs w:val="20"/>
          <w:lang w:val="cs-CZ"/>
        </w:rPr>
        <w:t>všechny příslušné předpisy</w:t>
      </w:r>
      <w:r w:rsidR="009770A0" w:rsidRPr="00A52587">
        <w:rPr>
          <w:szCs w:val="20"/>
          <w:lang w:val="cs-CZ"/>
        </w:rPr>
        <w:t xml:space="preserve"> v platném znění:</w:t>
      </w:r>
    </w:p>
    <w:p w14:paraId="10F8193C" w14:textId="77777777" w:rsidR="00A35075" w:rsidRDefault="00727950" w:rsidP="00A35075">
      <w:pPr>
        <w:pStyle w:val="Bezmezer"/>
        <w:jc w:val="both"/>
        <w:rPr>
          <w:lang w:val="cs-CZ"/>
        </w:rPr>
      </w:pPr>
      <w:r w:rsidRPr="00A52587">
        <w:rPr>
          <w:rFonts w:cs="Arial"/>
          <w:szCs w:val="20"/>
          <w:lang w:val="cs-CZ"/>
        </w:rPr>
        <w:lastRenderedPageBreak/>
        <w:t>-</w:t>
      </w:r>
      <w:r w:rsidRPr="00A52587">
        <w:rPr>
          <w:rFonts w:cs="Arial"/>
          <w:szCs w:val="20"/>
          <w:lang w:val="cs-CZ"/>
        </w:rPr>
        <w:tab/>
      </w:r>
      <w:r w:rsidR="009770A0" w:rsidRPr="00A52587">
        <w:rPr>
          <w:szCs w:val="20"/>
          <w:lang w:val="cs-CZ"/>
        </w:rPr>
        <w:t>Zákon č. 258/2000 Sb. o ochraně veřejného zdraví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-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 xml:space="preserve">Zákon č. 309/2006 Sb., který upravuje další </w:t>
      </w:r>
      <w:hyperlink r:id="rId9" w:anchor="local-content" w:history="1">
        <w:r w:rsidR="009770A0" w:rsidRPr="00A52587">
          <w:rPr>
            <w:rStyle w:val="Hypertextovodkaz"/>
            <w:color w:val="auto"/>
            <w:szCs w:val="20"/>
            <w:u w:val="none"/>
            <w:lang w:val="cs-CZ"/>
          </w:rPr>
          <w:t>podmínky bezpečnosti a ochrany zdraví při práci</w:t>
        </w:r>
      </w:hyperlink>
      <w:r w:rsidRPr="00A52587">
        <w:rPr>
          <w:szCs w:val="20"/>
          <w:lang w:val="cs-CZ"/>
        </w:rPr>
        <w:t xml:space="preserve">              -</w:t>
      </w:r>
      <w:r w:rsidRPr="00A52587">
        <w:rPr>
          <w:szCs w:val="20"/>
          <w:lang w:val="cs-CZ"/>
        </w:rPr>
        <w:tab/>
        <w:t>Vyhláška ČÚBP č. 48/1982 Sb., která stanovuje základní požadavky k zajištění bezpečnosti</w:t>
      </w:r>
      <w:r w:rsidRPr="00A52587">
        <w:rPr>
          <w:szCs w:val="20"/>
          <w:lang w:val="cs-CZ"/>
        </w:rPr>
        <w:tab/>
        <w:t>práce a technických zařízení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                    -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>Nařízení vlády č. 101/2005 Sb. o podrobnějších požadavcích na pracoviště a prac</w:t>
      </w:r>
      <w:r w:rsidRPr="00A52587">
        <w:rPr>
          <w:szCs w:val="20"/>
          <w:lang w:val="cs-CZ"/>
        </w:rPr>
        <w:t>.</w:t>
      </w:r>
      <w:r w:rsidR="009770A0" w:rsidRPr="00A52587">
        <w:rPr>
          <w:szCs w:val="20"/>
          <w:lang w:val="cs-CZ"/>
        </w:rPr>
        <w:t xml:space="preserve"> </w:t>
      </w:r>
      <w:r w:rsidRPr="00A52587">
        <w:rPr>
          <w:szCs w:val="20"/>
          <w:lang w:val="cs-CZ"/>
        </w:rPr>
        <w:t>p</w:t>
      </w:r>
      <w:r w:rsidR="009770A0" w:rsidRPr="00A52587">
        <w:rPr>
          <w:szCs w:val="20"/>
          <w:lang w:val="cs-CZ"/>
        </w:rPr>
        <w:t>rostředí</w:t>
      </w:r>
      <w:r w:rsidRPr="00A52587">
        <w:rPr>
          <w:szCs w:val="20"/>
          <w:lang w:val="cs-CZ"/>
        </w:rPr>
        <w:t xml:space="preserve">                - 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>Nařízení vlády č. 361/2007 Sb., které stanovuje podmínky ochrany zdraví při práci</w:t>
      </w:r>
      <w:r w:rsidRPr="00A52587">
        <w:rPr>
          <w:szCs w:val="20"/>
          <w:lang w:val="cs-CZ"/>
        </w:rPr>
        <w:tab/>
        <w:t xml:space="preserve">                      - 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 xml:space="preserve">Nařízení vlády č. 362/2005 Sb., které stanovuje </w:t>
      </w:r>
      <w:hyperlink r:id="rId10" w:anchor="local-content" w:history="1">
        <w:r w:rsidR="009770A0" w:rsidRPr="00A52587">
          <w:rPr>
            <w:rStyle w:val="Hypertextovodkaz"/>
            <w:color w:val="auto"/>
            <w:szCs w:val="20"/>
            <w:u w:val="none"/>
            <w:lang w:val="cs-CZ"/>
          </w:rPr>
          <w:t>požadavky na bezpečnost</w:t>
        </w:r>
      </w:hyperlink>
      <w:r w:rsidRPr="00A52587">
        <w:rPr>
          <w:szCs w:val="20"/>
          <w:lang w:val="cs-CZ"/>
        </w:rPr>
        <w:t xml:space="preserve"> </w:t>
      </w:r>
      <w:hyperlink r:id="rId11" w:anchor="local-content" w:history="1">
        <w:r w:rsidR="009770A0" w:rsidRPr="00A52587">
          <w:rPr>
            <w:rStyle w:val="Hypertextovodkaz"/>
            <w:color w:val="auto"/>
            <w:szCs w:val="20"/>
            <w:u w:val="none"/>
            <w:lang w:val="cs-CZ"/>
          </w:rPr>
          <w:t xml:space="preserve">a ochranu zdraví </w:t>
        </w:r>
        <w:r w:rsidRPr="00A52587">
          <w:rPr>
            <w:rStyle w:val="Hypertextovodkaz"/>
            <w:color w:val="auto"/>
            <w:szCs w:val="20"/>
            <w:u w:val="none"/>
            <w:lang w:val="cs-CZ"/>
          </w:rPr>
          <w:tab/>
        </w:r>
        <w:r w:rsidR="009770A0" w:rsidRPr="00A52587">
          <w:rPr>
            <w:rStyle w:val="Hypertextovodkaz"/>
            <w:color w:val="auto"/>
            <w:szCs w:val="20"/>
            <w:u w:val="none"/>
            <w:lang w:val="cs-CZ"/>
          </w:rPr>
          <w:t>při nebezpečí pádu</w:t>
        </w:r>
      </w:hyperlink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- 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>Nařízení vlády č. 272/2011 Sb. o ochraně zdraví před nepříznivými účinky h</w:t>
      </w:r>
      <w:r w:rsidRPr="00A52587">
        <w:rPr>
          <w:szCs w:val="20"/>
          <w:lang w:val="cs-CZ"/>
        </w:rPr>
        <w:t>luku a vibrací                     -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>Nařízení vlády č. 378/2001 Sb., které stanovuje bližší</w:t>
      </w:r>
      <w:r w:rsidRPr="00A52587">
        <w:rPr>
          <w:szCs w:val="20"/>
          <w:lang w:val="cs-CZ"/>
        </w:rPr>
        <w:t xml:space="preserve"> požadavky na bezpečný provoz </w:t>
      </w:r>
      <w:r w:rsidR="00537CE7" w:rsidRPr="00A52587">
        <w:rPr>
          <w:szCs w:val="20"/>
          <w:lang w:val="cs-CZ"/>
        </w:rPr>
        <w:tab/>
      </w:r>
      <w:r w:rsidR="00537CE7"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>a</w:t>
      </w:r>
      <w:r w:rsidR="00537CE7" w:rsidRPr="00A52587">
        <w:rPr>
          <w:szCs w:val="20"/>
          <w:lang w:val="cs-CZ"/>
        </w:rPr>
        <w:t xml:space="preserve"> </w:t>
      </w:r>
      <w:r w:rsidR="009770A0" w:rsidRPr="00A52587">
        <w:rPr>
          <w:szCs w:val="20"/>
          <w:lang w:val="cs-CZ"/>
        </w:rPr>
        <w:t>používání strojů a technických zařízení</w:t>
      </w:r>
      <w:r w:rsidRPr="00A52587">
        <w:rPr>
          <w:szCs w:val="20"/>
          <w:lang w:val="cs-CZ"/>
        </w:rPr>
        <w:t xml:space="preserve"> </w:t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</w:r>
      <w:r w:rsidRPr="00A52587">
        <w:rPr>
          <w:szCs w:val="20"/>
          <w:lang w:val="cs-CZ"/>
        </w:rPr>
        <w:tab/>
        <w:t xml:space="preserve">                      </w:t>
      </w:r>
      <w:r w:rsidR="00A35075" w:rsidRPr="00A52587">
        <w:rPr>
          <w:lang w:val="cs-CZ"/>
        </w:rPr>
        <w:t xml:space="preserve">- </w:t>
      </w:r>
      <w:r w:rsidR="00A35075" w:rsidRPr="00A52587">
        <w:rPr>
          <w:lang w:val="cs-CZ"/>
        </w:rPr>
        <w:tab/>
        <w:t xml:space="preserve">Nařízení vlády č. </w:t>
      </w:r>
      <w:r w:rsidR="00A35075">
        <w:rPr>
          <w:lang w:val="cs-CZ"/>
        </w:rPr>
        <w:t>390</w:t>
      </w:r>
      <w:r w:rsidR="00A35075" w:rsidRPr="00A52587">
        <w:rPr>
          <w:lang w:val="cs-CZ"/>
        </w:rPr>
        <w:t>/20</w:t>
      </w:r>
      <w:r w:rsidR="00A35075">
        <w:rPr>
          <w:lang w:val="cs-CZ"/>
        </w:rPr>
        <w:t>2</w:t>
      </w:r>
      <w:r w:rsidR="00A35075" w:rsidRPr="00A52587">
        <w:rPr>
          <w:lang w:val="cs-CZ"/>
        </w:rPr>
        <w:t xml:space="preserve">1 Sb., </w:t>
      </w:r>
      <w:r w:rsidR="00A35075" w:rsidRPr="004711E0">
        <w:rPr>
          <w:lang w:val="cs-CZ"/>
        </w:rPr>
        <w:t>o bližších podmínkách poskytování osobních ochranných</w:t>
      </w:r>
      <w:r w:rsidR="00A35075">
        <w:rPr>
          <w:lang w:val="cs-CZ"/>
        </w:rPr>
        <w:t xml:space="preserve">   </w:t>
      </w:r>
    </w:p>
    <w:p w14:paraId="18ECC141" w14:textId="77777777" w:rsidR="00A35075" w:rsidRPr="004711E0" w:rsidRDefault="00A35075" w:rsidP="00A35075">
      <w:pPr>
        <w:pStyle w:val="Bezmezer"/>
        <w:jc w:val="both"/>
        <w:rPr>
          <w:b/>
          <w:bCs/>
          <w:lang w:val="cs-CZ"/>
        </w:rPr>
      </w:pPr>
      <w:r>
        <w:rPr>
          <w:lang w:val="cs-CZ"/>
        </w:rPr>
        <w:t xml:space="preserve">             </w:t>
      </w:r>
      <w:r>
        <w:rPr>
          <w:lang w:val="cs-CZ"/>
        </w:rPr>
        <w:tab/>
      </w:r>
      <w:r w:rsidRPr="004711E0">
        <w:rPr>
          <w:lang w:val="cs-CZ"/>
        </w:rPr>
        <w:t>pracovních prostředků, mycích, čisticích a dezinfekčních prostředků</w:t>
      </w:r>
    </w:p>
    <w:p w14:paraId="587ADBEE" w14:textId="52FF112F" w:rsidR="000939A1" w:rsidRPr="00A52587" w:rsidRDefault="00727950" w:rsidP="00887BEE">
      <w:pPr>
        <w:jc w:val="both"/>
        <w:rPr>
          <w:szCs w:val="20"/>
          <w:lang w:val="cs-CZ"/>
        </w:rPr>
      </w:pPr>
      <w:r w:rsidRPr="00A52587">
        <w:rPr>
          <w:szCs w:val="20"/>
          <w:lang w:val="cs-CZ"/>
        </w:rPr>
        <w:t xml:space="preserve">- </w:t>
      </w:r>
      <w:r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>Nařízení vlády č. 591/2006 Sb., které sta</w:t>
      </w:r>
      <w:r w:rsidR="00537CE7" w:rsidRPr="00A52587">
        <w:rPr>
          <w:szCs w:val="20"/>
          <w:lang w:val="cs-CZ"/>
        </w:rPr>
        <w:t xml:space="preserve">novuje požadavky na bezpečnost </w:t>
      </w:r>
      <w:r w:rsidR="009770A0" w:rsidRPr="00A52587">
        <w:rPr>
          <w:szCs w:val="20"/>
          <w:lang w:val="cs-CZ"/>
        </w:rPr>
        <w:t xml:space="preserve">a ochranu zdraví </w:t>
      </w:r>
      <w:r w:rsidR="00537CE7" w:rsidRPr="00A52587">
        <w:rPr>
          <w:szCs w:val="20"/>
          <w:lang w:val="cs-CZ"/>
        </w:rPr>
        <w:tab/>
      </w:r>
      <w:r w:rsidR="009770A0" w:rsidRPr="00A52587">
        <w:rPr>
          <w:szCs w:val="20"/>
          <w:lang w:val="cs-CZ"/>
        </w:rPr>
        <w:t>při práci na staveništích</w:t>
      </w:r>
    </w:p>
    <w:p w14:paraId="7C54146C" w14:textId="77777777" w:rsidR="00A14626" w:rsidRPr="00AE70D6" w:rsidRDefault="00C65FCE" w:rsidP="00972A78">
      <w:pPr>
        <w:pStyle w:val="Nadpis3"/>
        <w:jc w:val="both"/>
        <w:rPr>
          <w:lang w:val="cs-CZ"/>
        </w:rPr>
      </w:pPr>
      <w:bookmarkStart w:id="73" w:name="_Toc145938904"/>
      <w:r w:rsidRPr="00A52587">
        <w:rPr>
          <w:iCs/>
          <w:lang w:val="cs-CZ"/>
        </w:rPr>
        <w:t>l</w:t>
      </w:r>
      <w:r w:rsidR="00A14626" w:rsidRPr="00AE70D6">
        <w:rPr>
          <w:iCs/>
          <w:lang w:val="cs-CZ"/>
        </w:rPr>
        <w:t>)</w:t>
      </w:r>
      <w:r w:rsidR="00A14626" w:rsidRPr="00AE70D6">
        <w:rPr>
          <w:lang w:val="cs-CZ"/>
        </w:rPr>
        <w:t xml:space="preserve"> úpravy pro bezbariérové užívání výstavbou dotčených staveb</w:t>
      </w:r>
      <w:bookmarkEnd w:id="73"/>
    </w:p>
    <w:p w14:paraId="40A060B4" w14:textId="77777777" w:rsidR="000939A1" w:rsidRPr="00AE70D6" w:rsidRDefault="007A24C1" w:rsidP="00972A78">
      <w:pPr>
        <w:jc w:val="both"/>
        <w:rPr>
          <w:lang w:val="cs-CZ"/>
        </w:rPr>
      </w:pPr>
      <w:r w:rsidRPr="00AE70D6">
        <w:rPr>
          <w:lang w:val="cs-CZ"/>
        </w:rPr>
        <w:t>V rámci výstavby nebudou dotčeny trasy sloužící pro bezbariérové užívání nebo provoz.</w:t>
      </w:r>
      <w:r w:rsidR="003317C2" w:rsidRPr="00AE70D6">
        <w:rPr>
          <w:lang w:val="cs-CZ"/>
        </w:rPr>
        <w:t xml:space="preserve"> </w:t>
      </w:r>
      <w:r w:rsidRPr="00AE70D6">
        <w:rPr>
          <w:lang w:val="cs-CZ"/>
        </w:rPr>
        <w:t>V rámci realizace stavby není nutno v tomto ohledu přijímat další speciální opatření.</w:t>
      </w:r>
    </w:p>
    <w:p w14:paraId="63AAC1C4" w14:textId="77777777" w:rsidR="00230A77" w:rsidRPr="00AE70D6" w:rsidRDefault="00C65FCE" w:rsidP="00230A77">
      <w:pPr>
        <w:pStyle w:val="Nadpis3"/>
        <w:jc w:val="both"/>
        <w:rPr>
          <w:lang w:val="cs-CZ"/>
        </w:rPr>
      </w:pPr>
      <w:bookmarkStart w:id="74" w:name="_Toc145938905"/>
      <w:r w:rsidRPr="00AE70D6">
        <w:rPr>
          <w:iCs/>
          <w:lang w:val="cs-CZ"/>
        </w:rPr>
        <w:t>m</w:t>
      </w:r>
      <w:r w:rsidR="00A14626" w:rsidRPr="00AE70D6">
        <w:rPr>
          <w:iCs/>
          <w:lang w:val="cs-CZ"/>
        </w:rPr>
        <w:t>)</w:t>
      </w:r>
      <w:r w:rsidR="00A14626" w:rsidRPr="00AE70D6">
        <w:rPr>
          <w:lang w:val="cs-CZ"/>
        </w:rPr>
        <w:t xml:space="preserve"> zásady pro dopravní inženýrská opatření</w:t>
      </w:r>
      <w:bookmarkEnd w:id="74"/>
    </w:p>
    <w:p w14:paraId="28D85705" w14:textId="77777777" w:rsidR="00230A77" w:rsidRPr="00AE70D6" w:rsidRDefault="00230A77" w:rsidP="00230A77">
      <w:pPr>
        <w:jc w:val="both"/>
        <w:rPr>
          <w:lang w:val="cs-CZ" w:bidi="ar-SA"/>
        </w:rPr>
      </w:pPr>
      <w:r w:rsidRPr="00AE70D6">
        <w:rPr>
          <w:lang w:val="cs-CZ" w:bidi="ar-SA"/>
        </w:rPr>
        <w:t xml:space="preserve">Stavba neomezí provoz na přilehlých místních komunikacích. </w:t>
      </w:r>
      <w:r w:rsidR="008218ED" w:rsidRPr="00AE70D6">
        <w:rPr>
          <w:lang w:val="cs-CZ" w:bidi="ar-SA"/>
        </w:rPr>
        <w:t xml:space="preserve">Krátkodobým </w:t>
      </w:r>
      <w:r w:rsidR="004576F5" w:rsidRPr="00AE70D6">
        <w:rPr>
          <w:lang w:val="cs-CZ" w:bidi="ar-SA"/>
        </w:rPr>
        <w:t xml:space="preserve">omezením bude dotčen prostor podél jižní fasády </w:t>
      </w:r>
      <w:r w:rsidR="003317C2" w:rsidRPr="00AE70D6">
        <w:rPr>
          <w:lang w:val="cs-CZ" w:bidi="ar-SA"/>
        </w:rPr>
        <w:t>hlavní budovy</w:t>
      </w:r>
      <w:r w:rsidR="004576F5" w:rsidRPr="00AE70D6">
        <w:rPr>
          <w:lang w:val="cs-CZ" w:bidi="ar-SA"/>
        </w:rPr>
        <w:t xml:space="preserve"> při </w:t>
      </w:r>
      <w:r w:rsidR="003317C2" w:rsidRPr="00AE70D6">
        <w:rPr>
          <w:lang w:val="cs-CZ" w:bidi="ar-SA"/>
        </w:rPr>
        <w:t>závozu materiálu - především válcovaných profilů pro nový strop, kdy</w:t>
      </w:r>
      <w:r w:rsidR="008218ED" w:rsidRPr="00AE70D6">
        <w:rPr>
          <w:lang w:val="cs-CZ" w:bidi="ar-SA"/>
        </w:rPr>
        <w:t xml:space="preserve"> </w:t>
      </w:r>
      <w:r w:rsidR="003317C2" w:rsidRPr="00AE70D6">
        <w:rPr>
          <w:lang w:val="cs-CZ" w:bidi="ar-SA"/>
        </w:rPr>
        <w:t>z</w:t>
      </w:r>
      <w:r w:rsidR="008218ED" w:rsidRPr="00AE70D6">
        <w:rPr>
          <w:lang w:val="cs-CZ" w:bidi="ar-SA"/>
        </w:rPr>
        <w:t>e zásobovacího nákladního vozu budou autojeřábem přímo umísťovány do finálních pozic. Nutno</w:t>
      </w:r>
      <w:r w:rsidR="004576F5" w:rsidRPr="00AE70D6">
        <w:rPr>
          <w:lang w:val="cs-CZ" w:bidi="ar-SA"/>
        </w:rPr>
        <w:t>st</w:t>
      </w:r>
      <w:r w:rsidR="008218ED" w:rsidRPr="00AE70D6">
        <w:rPr>
          <w:lang w:val="cs-CZ" w:bidi="ar-SA"/>
        </w:rPr>
        <w:t xml:space="preserve"> a případný rozsah opatření projedná dodavatel stavby </w:t>
      </w:r>
      <w:r w:rsidRPr="00AE70D6">
        <w:rPr>
          <w:lang w:val="cs-CZ" w:bidi="ar-SA"/>
        </w:rPr>
        <w:t xml:space="preserve">s příslušnými dopravními a správními </w:t>
      </w:r>
      <w:r w:rsidR="008218ED" w:rsidRPr="00AE70D6">
        <w:rPr>
          <w:lang w:val="cs-CZ" w:bidi="ar-SA"/>
        </w:rPr>
        <w:t>úřady.</w:t>
      </w:r>
      <w:r w:rsidRPr="00AE70D6">
        <w:rPr>
          <w:lang w:val="cs-CZ" w:bidi="ar-SA"/>
        </w:rPr>
        <w:t xml:space="preserve"> </w:t>
      </w:r>
      <w:r w:rsidR="003317C2" w:rsidRPr="00AE70D6">
        <w:rPr>
          <w:lang w:val="cs-CZ" w:bidi="ar-SA"/>
        </w:rPr>
        <w:t xml:space="preserve">Před hlavní budovou se jedná o slepý úsek obslužné komunikace sloužící výhradně pro přístup do řešené budovy. </w:t>
      </w:r>
      <w:r w:rsidR="00897F33" w:rsidRPr="00AE70D6">
        <w:rPr>
          <w:lang w:val="cs-CZ" w:bidi="ar-SA"/>
        </w:rPr>
        <w:t>Případné omezení provozu zde nemá žádný vliv na ostatní provoz v okolí.</w:t>
      </w:r>
    </w:p>
    <w:p w14:paraId="0E8F13FD" w14:textId="77777777" w:rsidR="00A14626" w:rsidRPr="00AE70D6" w:rsidRDefault="00C65FCE" w:rsidP="00972A78">
      <w:pPr>
        <w:pStyle w:val="Nadpis3"/>
        <w:jc w:val="both"/>
        <w:rPr>
          <w:lang w:val="cs-CZ"/>
        </w:rPr>
      </w:pPr>
      <w:bookmarkStart w:id="75" w:name="_Toc145938906"/>
      <w:r w:rsidRPr="00AE70D6">
        <w:rPr>
          <w:iCs/>
          <w:lang w:val="cs-CZ"/>
        </w:rPr>
        <w:t>n</w:t>
      </w:r>
      <w:r w:rsidR="00A14626" w:rsidRPr="00AE70D6">
        <w:rPr>
          <w:iCs/>
          <w:lang w:val="cs-CZ"/>
        </w:rPr>
        <w:t>)</w:t>
      </w:r>
      <w:r w:rsidR="00A14626" w:rsidRPr="00AE70D6">
        <w:rPr>
          <w:lang w:val="cs-CZ"/>
        </w:rPr>
        <w:t xml:space="preserve"> stanovení speciálních podmínek pro provádění stavby (provádění stavby za provozu, apod.)</w:t>
      </w:r>
      <w:bookmarkEnd w:id="75"/>
    </w:p>
    <w:p w14:paraId="21FE9B17" w14:textId="77777777" w:rsidR="004576F5" w:rsidRPr="00AE70D6" w:rsidRDefault="004576F5" w:rsidP="004576F5">
      <w:pPr>
        <w:spacing w:after="0"/>
        <w:jc w:val="both"/>
        <w:rPr>
          <w:lang w:val="cs-CZ"/>
        </w:rPr>
      </w:pPr>
      <w:r w:rsidRPr="00AE70D6">
        <w:rPr>
          <w:lang w:val="cs-CZ"/>
        </w:rPr>
        <w:t>V řešeném objektu v současnosti probíhá výuka</w:t>
      </w:r>
      <w:r w:rsidR="00897F33" w:rsidRPr="00AE70D6">
        <w:rPr>
          <w:lang w:val="cs-CZ"/>
        </w:rPr>
        <w:t xml:space="preserve">. </w:t>
      </w:r>
      <w:r w:rsidRPr="00AE70D6">
        <w:rPr>
          <w:lang w:val="cs-CZ"/>
        </w:rPr>
        <w:t xml:space="preserve">Proto </w:t>
      </w:r>
      <w:r w:rsidR="00897F33" w:rsidRPr="00AE70D6">
        <w:rPr>
          <w:lang w:val="cs-CZ"/>
        </w:rPr>
        <w:t>je nutná</w:t>
      </w:r>
      <w:r w:rsidRPr="00AE70D6">
        <w:rPr>
          <w:lang w:val="cs-CZ"/>
        </w:rPr>
        <w:t xml:space="preserve"> koordinace činností se zástupci učiliště z hlediska jeho provozu. </w:t>
      </w:r>
      <w:r w:rsidR="00897F33" w:rsidRPr="00AE70D6">
        <w:rPr>
          <w:lang w:val="cs-CZ"/>
        </w:rPr>
        <w:t xml:space="preserve">Zcela bezpodmínečně je nutné vyloučit jakýkoli provoz v přízemí po dobu bourání nosných konstrukcí stropů až do doby osazení nových nosných konstrukcí a vrstev a bezpečné stabilizace této konstrukce. Vzhledem k délce budovy je možné toto opatření aplikovat etapovitě, dle rozdělení prací na stropě do realizovaných úseků. </w:t>
      </w:r>
      <w:r w:rsidR="00AE70D6" w:rsidRPr="00AE70D6">
        <w:rPr>
          <w:lang w:val="cs-CZ"/>
        </w:rPr>
        <w:t>Optimální řešení je maximální část stropu realizovat v období letních prázdnin.</w:t>
      </w:r>
    </w:p>
    <w:p w14:paraId="3F909474" w14:textId="77777777" w:rsidR="00A14626" w:rsidRPr="00AE70D6" w:rsidRDefault="00C65FCE" w:rsidP="00972A78">
      <w:pPr>
        <w:pStyle w:val="Nadpis3"/>
        <w:jc w:val="both"/>
        <w:rPr>
          <w:lang w:val="cs-CZ"/>
        </w:rPr>
      </w:pPr>
      <w:bookmarkStart w:id="76" w:name="_Toc145938907"/>
      <w:r w:rsidRPr="00AE70D6">
        <w:rPr>
          <w:iCs/>
          <w:lang w:val="cs-CZ"/>
        </w:rPr>
        <w:t>o</w:t>
      </w:r>
      <w:r w:rsidR="00A14626" w:rsidRPr="00AE70D6">
        <w:rPr>
          <w:iCs/>
          <w:lang w:val="cs-CZ"/>
        </w:rPr>
        <w:t>)</w:t>
      </w:r>
      <w:r w:rsidR="00A14626" w:rsidRPr="00AE70D6">
        <w:rPr>
          <w:lang w:val="cs-CZ"/>
        </w:rPr>
        <w:t xml:space="preserve"> postup výstavby, rozhodující dílčí termíny</w:t>
      </w:r>
      <w:bookmarkEnd w:id="76"/>
    </w:p>
    <w:p w14:paraId="289BEA7A" w14:textId="77777777" w:rsidR="00F10112" w:rsidRDefault="00A30487" w:rsidP="00972A78">
      <w:pPr>
        <w:jc w:val="both"/>
        <w:rPr>
          <w:lang w:val="cs-CZ"/>
        </w:rPr>
      </w:pPr>
      <w:r w:rsidRPr="00AE70D6">
        <w:rPr>
          <w:lang w:val="cs-CZ"/>
        </w:rPr>
        <w:t xml:space="preserve">Stavební úpravy budou realizovány v jedné etapě. </w:t>
      </w:r>
      <w:r w:rsidRPr="00357B59">
        <w:rPr>
          <w:lang w:val="cs-CZ"/>
        </w:rPr>
        <w:t>Vzhledem k rozsahu prací nejsou kromě běžných požadavků daných řádnými technologickými postupy zvláštní dílčí termíny stanoveny. Dodavatel stavby zajistí vzájemnou koordinaci jednotlivých dodávek a zpracuje harmonogram postupu stavebních prací.</w:t>
      </w:r>
    </w:p>
    <w:p w14:paraId="007F16FA" w14:textId="77777777" w:rsidR="002A4286" w:rsidRPr="00357B59" w:rsidRDefault="002A4286" w:rsidP="00972A78">
      <w:pPr>
        <w:jc w:val="both"/>
        <w:rPr>
          <w:lang w:val="cs-CZ"/>
        </w:rPr>
      </w:pPr>
    </w:p>
    <w:p w14:paraId="26A12154" w14:textId="77777777" w:rsidR="00A30487" w:rsidRPr="00357B59" w:rsidRDefault="00A30487" w:rsidP="00972A78">
      <w:pPr>
        <w:pStyle w:val="Nadpis1"/>
        <w:jc w:val="both"/>
        <w:rPr>
          <w:rFonts w:eastAsia="Times New Roman"/>
          <w:lang w:val="cs-CZ" w:eastAsia="cs-CZ"/>
        </w:rPr>
      </w:pPr>
      <w:bookmarkStart w:id="77" w:name="_Toc145938908"/>
      <w:r w:rsidRPr="00357B59">
        <w:rPr>
          <w:rFonts w:eastAsia="Times New Roman"/>
          <w:lang w:val="cs-CZ" w:eastAsia="cs-CZ"/>
        </w:rPr>
        <w:t>B.9 Celkové vodohospodářské řešení</w:t>
      </w:r>
      <w:bookmarkEnd w:id="77"/>
    </w:p>
    <w:p w14:paraId="0E886950" w14:textId="77777777" w:rsidR="004F77D6" w:rsidRDefault="00357B59" w:rsidP="004F77D6">
      <w:pPr>
        <w:spacing w:after="0"/>
        <w:jc w:val="both"/>
        <w:rPr>
          <w:lang w:val="cs-CZ"/>
        </w:rPr>
      </w:pPr>
      <w:r w:rsidRPr="00357B59">
        <w:rPr>
          <w:lang w:val="cs-CZ"/>
        </w:rPr>
        <w:t xml:space="preserve">Jedná se </w:t>
      </w:r>
      <w:r w:rsidR="002A4286">
        <w:rPr>
          <w:lang w:val="cs-CZ"/>
        </w:rPr>
        <w:t xml:space="preserve">převážně </w:t>
      </w:r>
      <w:r w:rsidRPr="00357B59">
        <w:rPr>
          <w:lang w:val="cs-CZ"/>
        </w:rPr>
        <w:t xml:space="preserve">o rekonstrukci vnitřních prostor stávajících objektů. </w:t>
      </w:r>
      <w:r w:rsidR="002A4286">
        <w:rPr>
          <w:lang w:val="cs-CZ"/>
        </w:rPr>
        <w:t>Vliv</w:t>
      </w:r>
      <w:r w:rsidRPr="00357B59">
        <w:rPr>
          <w:lang w:val="cs-CZ"/>
        </w:rPr>
        <w:t xml:space="preserve"> na vodohospodářské řešení</w:t>
      </w:r>
      <w:r w:rsidR="002A4286">
        <w:rPr>
          <w:lang w:val="cs-CZ"/>
        </w:rPr>
        <w:t xml:space="preserve"> jako celku je minimální</w:t>
      </w:r>
      <w:r w:rsidRPr="00357B59">
        <w:rPr>
          <w:lang w:val="cs-CZ"/>
        </w:rPr>
        <w:t>.</w:t>
      </w:r>
      <w:r w:rsidR="002A4286">
        <w:rPr>
          <w:lang w:val="cs-CZ"/>
        </w:rPr>
        <w:t xml:space="preserve"> V rámci opravy střešního pláště a klempířských prvků dvorního objektu bude část vod převedena k jímání a/nebo zasakování (dle</w:t>
      </w:r>
      <w:r w:rsidR="0064276C">
        <w:rPr>
          <w:lang w:val="cs-CZ"/>
        </w:rPr>
        <w:t xml:space="preserve"> aktuálního</w:t>
      </w:r>
      <w:r w:rsidR="002A4286">
        <w:rPr>
          <w:lang w:val="cs-CZ"/>
        </w:rPr>
        <w:t xml:space="preserve"> naplnění </w:t>
      </w:r>
      <w:r w:rsidR="0064276C">
        <w:rPr>
          <w:lang w:val="cs-CZ"/>
        </w:rPr>
        <w:t xml:space="preserve">již existující </w:t>
      </w:r>
      <w:r w:rsidR="002A4286">
        <w:rPr>
          <w:lang w:val="cs-CZ"/>
        </w:rPr>
        <w:t>nádrže) a dojde tak ke snížení množství dešťových vod, které je odváděno do kanalizace v souladu s požadavky vodoprávního úřadu.</w:t>
      </w:r>
    </w:p>
    <w:p w14:paraId="223CE038" w14:textId="77777777" w:rsidR="004F624F" w:rsidRPr="00357B59" w:rsidRDefault="004F624F" w:rsidP="004F624F">
      <w:pPr>
        <w:pStyle w:val="Nadpis1"/>
        <w:jc w:val="both"/>
        <w:rPr>
          <w:rFonts w:eastAsia="Times New Roman"/>
          <w:lang w:val="cs-CZ" w:eastAsia="cs-CZ"/>
        </w:rPr>
      </w:pPr>
      <w:bookmarkStart w:id="78" w:name="_Toc145938909"/>
      <w:r w:rsidRPr="00357B59">
        <w:rPr>
          <w:rFonts w:eastAsia="Times New Roman"/>
          <w:lang w:val="cs-CZ" w:eastAsia="cs-CZ"/>
        </w:rPr>
        <w:t>B.</w:t>
      </w:r>
      <w:r>
        <w:rPr>
          <w:rFonts w:eastAsia="Times New Roman"/>
          <w:lang w:val="cs-CZ" w:eastAsia="cs-CZ"/>
        </w:rPr>
        <w:t>10</w:t>
      </w:r>
      <w:r w:rsidRPr="00357B59">
        <w:rPr>
          <w:rFonts w:eastAsia="Times New Roman"/>
          <w:lang w:val="cs-CZ" w:eastAsia="cs-CZ"/>
        </w:rPr>
        <w:t xml:space="preserve"> </w:t>
      </w:r>
      <w:r>
        <w:rPr>
          <w:rFonts w:eastAsia="Times New Roman"/>
          <w:lang w:val="cs-CZ" w:eastAsia="cs-CZ"/>
        </w:rPr>
        <w:t>Kontrolní prohlídky stavby</w:t>
      </w:r>
      <w:bookmarkEnd w:id="78"/>
    </w:p>
    <w:p w14:paraId="14727E61" w14:textId="77777777" w:rsidR="004F624F" w:rsidRDefault="004F624F" w:rsidP="004F624F">
      <w:pPr>
        <w:spacing w:after="0"/>
        <w:jc w:val="both"/>
        <w:rPr>
          <w:lang w:val="cs-CZ"/>
        </w:rPr>
      </w:pPr>
      <w:r>
        <w:rPr>
          <w:lang w:val="cs-CZ"/>
        </w:rPr>
        <w:t>S ohledem na rozsah a charakter stavby je navržena pouze závěrečná kontrolní prohlídka stavby.</w:t>
      </w:r>
    </w:p>
    <w:p w14:paraId="076709A6" w14:textId="77777777" w:rsidR="0064276C" w:rsidRDefault="0064276C" w:rsidP="004F624F">
      <w:pPr>
        <w:spacing w:after="0"/>
        <w:jc w:val="both"/>
        <w:rPr>
          <w:lang w:val="cs-CZ"/>
        </w:rPr>
      </w:pPr>
    </w:p>
    <w:p w14:paraId="16E9DC31" w14:textId="77777777" w:rsidR="0064276C" w:rsidRDefault="0064276C" w:rsidP="004F624F">
      <w:pPr>
        <w:spacing w:after="0"/>
        <w:jc w:val="both"/>
        <w:rPr>
          <w:lang w:val="cs-CZ"/>
        </w:rPr>
      </w:pPr>
    </w:p>
    <w:p w14:paraId="24B10C72" w14:textId="77777777" w:rsidR="0064276C" w:rsidRPr="00357B59" w:rsidRDefault="0064276C" w:rsidP="004F624F">
      <w:pPr>
        <w:spacing w:after="0"/>
        <w:jc w:val="both"/>
        <w:rPr>
          <w:lang w:val="cs-CZ"/>
        </w:rPr>
      </w:pPr>
    </w:p>
    <w:p w14:paraId="37373BEE" w14:textId="77777777" w:rsidR="00A14626" w:rsidRPr="00A52587" w:rsidRDefault="00286CAB" w:rsidP="006F0C3A">
      <w:pPr>
        <w:spacing w:after="0"/>
        <w:jc w:val="both"/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 w:rsidR="00357B59">
        <w:rPr>
          <w:lang w:val="cs-CZ"/>
        </w:rPr>
        <w:tab/>
      </w:r>
      <w:r w:rsidR="00357B59">
        <w:rPr>
          <w:lang w:val="cs-CZ"/>
        </w:rPr>
        <w:tab/>
      </w:r>
      <w:r w:rsidR="00357B59">
        <w:rPr>
          <w:lang w:val="cs-CZ"/>
        </w:rPr>
        <w:tab/>
      </w:r>
      <w:r w:rsidR="00357B59">
        <w:rPr>
          <w:lang w:val="cs-CZ"/>
        </w:rPr>
        <w:tab/>
      </w:r>
      <w:r w:rsidR="00357B59">
        <w:rPr>
          <w:lang w:val="cs-CZ"/>
        </w:rPr>
        <w:tab/>
      </w:r>
      <w:r w:rsidR="004F77D6" w:rsidRPr="00A52587">
        <w:rPr>
          <w:lang w:val="cs-CZ"/>
        </w:rPr>
        <w:tab/>
        <w:t xml:space="preserve">ing.arch. </w:t>
      </w:r>
      <w:r w:rsidR="00357B59">
        <w:rPr>
          <w:lang w:val="cs-CZ"/>
        </w:rPr>
        <w:t xml:space="preserve"> Jakub Wyderka</w:t>
      </w:r>
    </w:p>
    <w:sectPr w:rsidR="00A14626" w:rsidRPr="00A52587" w:rsidSect="00B45B6F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C1B7" w14:textId="77777777" w:rsidR="00E626A3" w:rsidRDefault="00E626A3" w:rsidP="00226523">
      <w:pPr>
        <w:spacing w:after="0"/>
      </w:pPr>
      <w:r>
        <w:separator/>
      </w:r>
    </w:p>
  </w:endnote>
  <w:endnote w:type="continuationSeparator" w:id="0">
    <w:p w14:paraId="20F9A483" w14:textId="77777777" w:rsidR="00E626A3" w:rsidRDefault="00E626A3" w:rsidP="00226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21963"/>
      <w:docPartObj>
        <w:docPartGallery w:val="Page Numbers (Bottom of Page)"/>
        <w:docPartUnique/>
      </w:docPartObj>
    </w:sdtPr>
    <w:sdtEndPr/>
    <w:sdtContent>
      <w:p w14:paraId="53BAFDBB" w14:textId="77777777" w:rsidR="002A4286" w:rsidRDefault="004305B8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B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A4CED7" w14:textId="77777777" w:rsidR="002A4286" w:rsidRDefault="002A42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2F8BB" w14:textId="77777777" w:rsidR="00E626A3" w:rsidRDefault="00E626A3" w:rsidP="00226523">
      <w:pPr>
        <w:spacing w:after="0"/>
      </w:pPr>
      <w:r>
        <w:separator/>
      </w:r>
    </w:p>
  </w:footnote>
  <w:footnote w:type="continuationSeparator" w:id="0">
    <w:p w14:paraId="4D27FA78" w14:textId="77777777" w:rsidR="00E626A3" w:rsidRDefault="00E626A3" w:rsidP="002265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2B80CFA"/>
    <w:multiLevelType w:val="hybridMultilevel"/>
    <w:tmpl w:val="A05EA4DC"/>
    <w:lvl w:ilvl="0" w:tplc="21D6500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122311"/>
    <w:multiLevelType w:val="hybridMultilevel"/>
    <w:tmpl w:val="FFCA9C4C"/>
    <w:lvl w:ilvl="0" w:tplc="CD0AAE30">
      <w:start w:val="10"/>
      <w:numFmt w:val="bullet"/>
      <w:lvlText w:val="-"/>
      <w:lvlJc w:val="left"/>
      <w:pPr>
        <w:ind w:left="1069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59B4610"/>
    <w:multiLevelType w:val="hybridMultilevel"/>
    <w:tmpl w:val="2D52F52C"/>
    <w:lvl w:ilvl="0" w:tplc="027EE642">
      <w:start w:val="10"/>
      <w:numFmt w:val="bullet"/>
      <w:lvlText w:val="-"/>
      <w:lvlJc w:val="left"/>
      <w:pPr>
        <w:ind w:left="1069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FED2A13"/>
    <w:multiLevelType w:val="hybridMultilevel"/>
    <w:tmpl w:val="578C19EA"/>
    <w:lvl w:ilvl="0" w:tplc="D3145E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652985">
    <w:abstractNumId w:val="5"/>
  </w:num>
  <w:num w:numId="2" w16cid:durableId="1472795485">
    <w:abstractNumId w:val="6"/>
  </w:num>
  <w:num w:numId="3" w16cid:durableId="100029858">
    <w:abstractNumId w:val="7"/>
  </w:num>
  <w:num w:numId="4" w16cid:durableId="557939447">
    <w:abstractNumId w:val="8"/>
  </w:num>
  <w:num w:numId="5" w16cid:durableId="232353181">
    <w:abstractNumId w:val="0"/>
  </w:num>
  <w:num w:numId="6" w16cid:durableId="1856311585">
    <w:abstractNumId w:val="1"/>
  </w:num>
  <w:num w:numId="7" w16cid:durableId="1120296344">
    <w:abstractNumId w:val="2"/>
  </w:num>
  <w:num w:numId="8" w16cid:durableId="142357425">
    <w:abstractNumId w:val="3"/>
  </w:num>
  <w:num w:numId="9" w16cid:durableId="4290843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7" w:dllVersion="514" w:checkStyle="1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F6"/>
    <w:rsid w:val="0000420C"/>
    <w:rsid w:val="00007056"/>
    <w:rsid w:val="00030157"/>
    <w:rsid w:val="0003606D"/>
    <w:rsid w:val="000370D5"/>
    <w:rsid w:val="00042ACE"/>
    <w:rsid w:val="00045CE4"/>
    <w:rsid w:val="00050D26"/>
    <w:rsid w:val="00051510"/>
    <w:rsid w:val="0005463A"/>
    <w:rsid w:val="00066889"/>
    <w:rsid w:val="000678F8"/>
    <w:rsid w:val="00072F65"/>
    <w:rsid w:val="0007431B"/>
    <w:rsid w:val="00074D4A"/>
    <w:rsid w:val="000759F1"/>
    <w:rsid w:val="00082F1C"/>
    <w:rsid w:val="00083998"/>
    <w:rsid w:val="0008425B"/>
    <w:rsid w:val="000864FB"/>
    <w:rsid w:val="000872FA"/>
    <w:rsid w:val="000915A3"/>
    <w:rsid w:val="00092ABE"/>
    <w:rsid w:val="000939A1"/>
    <w:rsid w:val="000941E8"/>
    <w:rsid w:val="00097E71"/>
    <w:rsid w:val="000A1B2D"/>
    <w:rsid w:val="000B1029"/>
    <w:rsid w:val="000B44F0"/>
    <w:rsid w:val="000B54D3"/>
    <w:rsid w:val="000D1BE4"/>
    <w:rsid w:val="000D41CB"/>
    <w:rsid w:val="000D48DA"/>
    <w:rsid w:val="000D5353"/>
    <w:rsid w:val="000D6FB4"/>
    <w:rsid w:val="000D76F7"/>
    <w:rsid w:val="000D79A4"/>
    <w:rsid w:val="000E52B1"/>
    <w:rsid w:val="000E5EFC"/>
    <w:rsid w:val="000E6362"/>
    <w:rsid w:val="000F0144"/>
    <w:rsid w:val="000F0780"/>
    <w:rsid w:val="000F0A4C"/>
    <w:rsid w:val="000F1F12"/>
    <w:rsid w:val="000F66DE"/>
    <w:rsid w:val="00100004"/>
    <w:rsid w:val="001000B5"/>
    <w:rsid w:val="0010284D"/>
    <w:rsid w:val="00102C39"/>
    <w:rsid w:val="00107187"/>
    <w:rsid w:val="00112657"/>
    <w:rsid w:val="00117177"/>
    <w:rsid w:val="00130308"/>
    <w:rsid w:val="00141F14"/>
    <w:rsid w:val="001517EB"/>
    <w:rsid w:val="001550D4"/>
    <w:rsid w:val="00155B2A"/>
    <w:rsid w:val="00165B2F"/>
    <w:rsid w:val="00166FC4"/>
    <w:rsid w:val="00167594"/>
    <w:rsid w:val="0017460E"/>
    <w:rsid w:val="001747A8"/>
    <w:rsid w:val="00184EF6"/>
    <w:rsid w:val="001B2D15"/>
    <w:rsid w:val="001B4344"/>
    <w:rsid w:val="001B5EA8"/>
    <w:rsid w:val="001C5F58"/>
    <w:rsid w:val="001D3B45"/>
    <w:rsid w:val="001D70D7"/>
    <w:rsid w:val="001E4CF1"/>
    <w:rsid w:val="001F3E2F"/>
    <w:rsid w:val="002007EF"/>
    <w:rsid w:val="002044E5"/>
    <w:rsid w:val="00205E1F"/>
    <w:rsid w:val="002064CE"/>
    <w:rsid w:val="00213C03"/>
    <w:rsid w:val="00216895"/>
    <w:rsid w:val="00222E75"/>
    <w:rsid w:val="002242FA"/>
    <w:rsid w:val="00225CAC"/>
    <w:rsid w:val="00226523"/>
    <w:rsid w:val="00227C0D"/>
    <w:rsid w:val="002303E1"/>
    <w:rsid w:val="00230A77"/>
    <w:rsid w:val="002368D8"/>
    <w:rsid w:val="00237F27"/>
    <w:rsid w:val="00241E10"/>
    <w:rsid w:val="00243BC2"/>
    <w:rsid w:val="00244ED8"/>
    <w:rsid w:val="00251F90"/>
    <w:rsid w:val="0025439E"/>
    <w:rsid w:val="002606F3"/>
    <w:rsid w:val="00261BD1"/>
    <w:rsid w:val="00262CAB"/>
    <w:rsid w:val="002636E3"/>
    <w:rsid w:val="00270BB1"/>
    <w:rsid w:val="00275A3B"/>
    <w:rsid w:val="002807C9"/>
    <w:rsid w:val="0028384F"/>
    <w:rsid w:val="00286116"/>
    <w:rsid w:val="00286CAB"/>
    <w:rsid w:val="00290B79"/>
    <w:rsid w:val="0029315E"/>
    <w:rsid w:val="00293233"/>
    <w:rsid w:val="002A17FB"/>
    <w:rsid w:val="002A37B1"/>
    <w:rsid w:val="002A4286"/>
    <w:rsid w:val="002A547D"/>
    <w:rsid w:val="002A581B"/>
    <w:rsid w:val="002A76CE"/>
    <w:rsid w:val="002A7B4A"/>
    <w:rsid w:val="002B598C"/>
    <w:rsid w:val="002B7663"/>
    <w:rsid w:val="002C11E2"/>
    <w:rsid w:val="002C44E4"/>
    <w:rsid w:val="002C5C6D"/>
    <w:rsid w:val="002C604B"/>
    <w:rsid w:val="002C7CF7"/>
    <w:rsid w:val="002C7E03"/>
    <w:rsid w:val="002D0FE0"/>
    <w:rsid w:val="002E19FB"/>
    <w:rsid w:val="002E41F6"/>
    <w:rsid w:val="002F14EF"/>
    <w:rsid w:val="002F7EF9"/>
    <w:rsid w:val="00300DE0"/>
    <w:rsid w:val="00303BAA"/>
    <w:rsid w:val="0030454D"/>
    <w:rsid w:val="00307AAE"/>
    <w:rsid w:val="00314C33"/>
    <w:rsid w:val="00314FC4"/>
    <w:rsid w:val="00315395"/>
    <w:rsid w:val="003166B4"/>
    <w:rsid w:val="00323D6B"/>
    <w:rsid w:val="00324E09"/>
    <w:rsid w:val="003317C2"/>
    <w:rsid w:val="00334BB5"/>
    <w:rsid w:val="0033726D"/>
    <w:rsid w:val="00345200"/>
    <w:rsid w:val="003545F0"/>
    <w:rsid w:val="00356BC7"/>
    <w:rsid w:val="00357B59"/>
    <w:rsid w:val="003628BA"/>
    <w:rsid w:val="00365B71"/>
    <w:rsid w:val="003662D2"/>
    <w:rsid w:val="00366D04"/>
    <w:rsid w:val="00366DB3"/>
    <w:rsid w:val="0036725C"/>
    <w:rsid w:val="00373364"/>
    <w:rsid w:val="00377597"/>
    <w:rsid w:val="00380D76"/>
    <w:rsid w:val="00381714"/>
    <w:rsid w:val="00382DEE"/>
    <w:rsid w:val="0038799C"/>
    <w:rsid w:val="0039019E"/>
    <w:rsid w:val="0039224E"/>
    <w:rsid w:val="00393B8C"/>
    <w:rsid w:val="0039679A"/>
    <w:rsid w:val="00397F32"/>
    <w:rsid w:val="003A4189"/>
    <w:rsid w:val="003A6998"/>
    <w:rsid w:val="003C3E18"/>
    <w:rsid w:val="003D0F3B"/>
    <w:rsid w:val="003D26EF"/>
    <w:rsid w:val="003D353C"/>
    <w:rsid w:val="003D74D7"/>
    <w:rsid w:val="003F49F1"/>
    <w:rsid w:val="00400D4B"/>
    <w:rsid w:val="004015F4"/>
    <w:rsid w:val="00404212"/>
    <w:rsid w:val="00404416"/>
    <w:rsid w:val="004051B9"/>
    <w:rsid w:val="00412FC4"/>
    <w:rsid w:val="00413B38"/>
    <w:rsid w:val="00414349"/>
    <w:rsid w:val="00416DDB"/>
    <w:rsid w:val="004172E1"/>
    <w:rsid w:val="00417564"/>
    <w:rsid w:val="00417CFB"/>
    <w:rsid w:val="004203B3"/>
    <w:rsid w:val="004206C4"/>
    <w:rsid w:val="004305B8"/>
    <w:rsid w:val="0043681B"/>
    <w:rsid w:val="00446AC5"/>
    <w:rsid w:val="00452742"/>
    <w:rsid w:val="00454C12"/>
    <w:rsid w:val="00454F85"/>
    <w:rsid w:val="004576F5"/>
    <w:rsid w:val="00457B05"/>
    <w:rsid w:val="00457F8B"/>
    <w:rsid w:val="0046435F"/>
    <w:rsid w:val="0047031C"/>
    <w:rsid w:val="00475D8B"/>
    <w:rsid w:val="00481C72"/>
    <w:rsid w:val="00484616"/>
    <w:rsid w:val="00485655"/>
    <w:rsid w:val="00486BB6"/>
    <w:rsid w:val="00495853"/>
    <w:rsid w:val="004A4C55"/>
    <w:rsid w:val="004C7E71"/>
    <w:rsid w:val="004D2DAB"/>
    <w:rsid w:val="004D3FF1"/>
    <w:rsid w:val="004D6338"/>
    <w:rsid w:val="004D7D49"/>
    <w:rsid w:val="004E3594"/>
    <w:rsid w:val="004E4337"/>
    <w:rsid w:val="004E4994"/>
    <w:rsid w:val="004E5CBF"/>
    <w:rsid w:val="004E5D93"/>
    <w:rsid w:val="004F0194"/>
    <w:rsid w:val="004F624F"/>
    <w:rsid w:val="004F77D6"/>
    <w:rsid w:val="0050049A"/>
    <w:rsid w:val="005017FF"/>
    <w:rsid w:val="005021E9"/>
    <w:rsid w:val="005033FA"/>
    <w:rsid w:val="00503606"/>
    <w:rsid w:val="005039A2"/>
    <w:rsid w:val="005054DD"/>
    <w:rsid w:val="00517B84"/>
    <w:rsid w:val="0052014A"/>
    <w:rsid w:val="005331FB"/>
    <w:rsid w:val="00534018"/>
    <w:rsid w:val="00537CE7"/>
    <w:rsid w:val="0054052A"/>
    <w:rsid w:val="00545E8A"/>
    <w:rsid w:val="00546FF7"/>
    <w:rsid w:val="00550B7E"/>
    <w:rsid w:val="0055226E"/>
    <w:rsid w:val="00562286"/>
    <w:rsid w:val="00562FAC"/>
    <w:rsid w:val="00567EAC"/>
    <w:rsid w:val="0057793A"/>
    <w:rsid w:val="00582E69"/>
    <w:rsid w:val="005859F3"/>
    <w:rsid w:val="00590D0E"/>
    <w:rsid w:val="00592B16"/>
    <w:rsid w:val="0059554E"/>
    <w:rsid w:val="00595D63"/>
    <w:rsid w:val="0059799A"/>
    <w:rsid w:val="005B3C2A"/>
    <w:rsid w:val="005B79F2"/>
    <w:rsid w:val="005D7821"/>
    <w:rsid w:val="005E20E5"/>
    <w:rsid w:val="005E213A"/>
    <w:rsid w:val="005E257C"/>
    <w:rsid w:val="005E258E"/>
    <w:rsid w:val="005E50A8"/>
    <w:rsid w:val="005F19DB"/>
    <w:rsid w:val="005F7ED2"/>
    <w:rsid w:val="006018A7"/>
    <w:rsid w:val="006059A2"/>
    <w:rsid w:val="00606321"/>
    <w:rsid w:val="006104D6"/>
    <w:rsid w:val="0061122F"/>
    <w:rsid w:val="00611408"/>
    <w:rsid w:val="00626761"/>
    <w:rsid w:val="0062767F"/>
    <w:rsid w:val="006343C8"/>
    <w:rsid w:val="006362BA"/>
    <w:rsid w:val="00640278"/>
    <w:rsid w:val="0064276C"/>
    <w:rsid w:val="0064711B"/>
    <w:rsid w:val="006504DB"/>
    <w:rsid w:val="0065163A"/>
    <w:rsid w:val="006552AE"/>
    <w:rsid w:val="006606EA"/>
    <w:rsid w:val="0066461F"/>
    <w:rsid w:val="0066675E"/>
    <w:rsid w:val="00670D1B"/>
    <w:rsid w:val="0068076C"/>
    <w:rsid w:val="00692ACB"/>
    <w:rsid w:val="0069547A"/>
    <w:rsid w:val="006A4CFD"/>
    <w:rsid w:val="006A6443"/>
    <w:rsid w:val="006A78BC"/>
    <w:rsid w:val="006B155C"/>
    <w:rsid w:val="006B4832"/>
    <w:rsid w:val="006B5814"/>
    <w:rsid w:val="006B7FB3"/>
    <w:rsid w:val="006C175C"/>
    <w:rsid w:val="006C5FCD"/>
    <w:rsid w:val="006F0C3A"/>
    <w:rsid w:val="006F26ED"/>
    <w:rsid w:val="006F5C44"/>
    <w:rsid w:val="006F76B7"/>
    <w:rsid w:val="00713122"/>
    <w:rsid w:val="00714A3D"/>
    <w:rsid w:val="007170C2"/>
    <w:rsid w:val="00717AE1"/>
    <w:rsid w:val="00720819"/>
    <w:rsid w:val="00722E2E"/>
    <w:rsid w:val="0072395A"/>
    <w:rsid w:val="00725405"/>
    <w:rsid w:val="00725730"/>
    <w:rsid w:val="00727950"/>
    <w:rsid w:val="007279EB"/>
    <w:rsid w:val="007313B8"/>
    <w:rsid w:val="0073431B"/>
    <w:rsid w:val="00745C0D"/>
    <w:rsid w:val="00752719"/>
    <w:rsid w:val="00754D1F"/>
    <w:rsid w:val="00760727"/>
    <w:rsid w:val="007810B7"/>
    <w:rsid w:val="0078394F"/>
    <w:rsid w:val="007947A4"/>
    <w:rsid w:val="00797130"/>
    <w:rsid w:val="007A03E5"/>
    <w:rsid w:val="007A24C1"/>
    <w:rsid w:val="007A589F"/>
    <w:rsid w:val="007A7D97"/>
    <w:rsid w:val="007B6758"/>
    <w:rsid w:val="007C3535"/>
    <w:rsid w:val="007C69B9"/>
    <w:rsid w:val="007D1336"/>
    <w:rsid w:val="007D588D"/>
    <w:rsid w:val="007D63FB"/>
    <w:rsid w:val="007D7C26"/>
    <w:rsid w:val="007F0542"/>
    <w:rsid w:val="007F7E04"/>
    <w:rsid w:val="00801664"/>
    <w:rsid w:val="00805CA5"/>
    <w:rsid w:val="00806A7D"/>
    <w:rsid w:val="0081371C"/>
    <w:rsid w:val="008218EB"/>
    <w:rsid w:val="008218ED"/>
    <w:rsid w:val="00823237"/>
    <w:rsid w:val="0083187B"/>
    <w:rsid w:val="00841F81"/>
    <w:rsid w:val="00843F0E"/>
    <w:rsid w:val="00845086"/>
    <w:rsid w:val="00850B8C"/>
    <w:rsid w:val="008515EA"/>
    <w:rsid w:val="00853230"/>
    <w:rsid w:val="008609F7"/>
    <w:rsid w:val="00861ADA"/>
    <w:rsid w:val="0086247D"/>
    <w:rsid w:val="00864DB1"/>
    <w:rsid w:val="00870CE4"/>
    <w:rsid w:val="00870ED7"/>
    <w:rsid w:val="00875803"/>
    <w:rsid w:val="0088582A"/>
    <w:rsid w:val="00887BEE"/>
    <w:rsid w:val="00891744"/>
    <w:rsid w:val="00897F33"/>
    <w:rsid w:val="008A0E32"/>
    <w:rsid w:val="008A3FD6"/>
    <w:rsid w:val="008A51EA"/>
    <w:rsid w:val="008A79A7"/>
    <w:rsid w:val="008B143B"/>
    <w:rsid w:val="008B1EF8"/>
    <w:rsid w:val="008B62B4"/>
    <w:rsid w:val="008B6B2D"/>
    <w:rsid w:val="008C2849"/>
    <w:rsid w:val="008C5AC8"/>
    <w:rsid w:val="008C62B7"/>
    <w:rsid w:val="008C66E1"/>
    <w:rsid w:val="008D0236"/>
    <w:rsid w:val="008D0B93"/>
    <w:rsid w:val="008D12FC"/>
    <w:rsid w:val="008D1B14"/>
    <w:rsid w:val="008D216C"/>
    <w:rsid w:val="008D321D"/>
    <w:rsid w:val="008D5F83"/>
    <w:rsid w:val="008E4BFE"/>
    <w:rsid w:val="008E4C9D"/>
    <w:rsid w:val="008F06C2"/>
    <w:rsid w:val="008F1E80"/>
    <w:rsid w:val="008F25C9"/>
    <w:rsid w:val="008F72F8"/>
    <w:rsid w:val="009015C0"/>
    <w:rsid w:val="00901D08"/>
    <w:rsid w:val="009024B3"/>
    <w:rsid w:val="0090634D"/>
    <w:rsid w:val="00906492"/>
    <w:rsid w:val="00907617"/>
    <w:rsid w:val="0091779E"/>
    <w:rsid w:val="0092604D"/>
    <w:rsid w:val="009278AB"/>
    <w:rsid w:val="00927BAF"/>
    <w:rsid w:val="00933C70"/>
    <w:rsid w:val="00934CAA"/>
    <w:rsid w:val="00935D3D"/>
    <w:rsid w:val="00942418"/>
    <w:rsid w:val="00951900"/>
    <w:rsid w:val="00955C62"/>
    <w:rsid w:val="00960286"/>
    <w:rsid w:val="00962D20"/>
    <w:rsid w:val="00963134"/>
    <w:rsid w:val="0096340B"/>
    <w:rsid w:val="009634E5"/>
    <w:rsid w:val="00963E1B"/>
    <w:rsid w:val="009653C3"/>
    <w:rsid w:val="0096634F"/>
    <w:rsid w:val="00966A50"/>
    <w:rsid w:val="009702C8"/>
    <w:rsid w:val="00970B20"/>
    <w:rsid w:val="00972A78"/>
    <w:rsid w:val="009770A0"/>
    <w:rsid w:val="0097739C"/>
    <w:rsid w:val="00981BA3"/>
    <w:rsid w:val="00983A05"/>
    <w:rsid w:val="0098773C"/>
    <w:rsid w:val="0099072D"/>
    <w:rsid w:val="00990AC8"/>
    <w:rsid w:val="00991F2B"/>
    <w:rsid w:val="009A4C9E"/>
    <w:rsid w:val="009B0EB5"/>
    <w:rsid w:val="009B1344"/>
    <w:rsid w:val="009B1C62"/>
    <w:rsid w:val="009B2800"/>
    <w:rsid w:val="009B4119"/>
    <w:rsid w:val="009B62A6"/>
    <w:rsid w:val="009C000B"/>
    <w:rsid w:val="009C7EF7"/>
    <w:rsid w:val="009D26DF"/>
    <w:rsid w:val="009D3AF5"/>
    <w:rsid w:val="009E4164"/>
    <w:rsid w:val="009E6E19"/>
    <w:rsid w:val="009E78A6"/>
    <w:rsid w:val="009F19C6"/>
    <w:rsid w:val="009F1BCC"/>
    <w:rsid w:val="009F2B59"/>
    <w:rsid w:val="009F3C74"/>
    <w:rsid w:val="00A00D4A"/>
    <w:rsid w:val="00A0731D"/>
    <w:rsid w:val="00A105CA"/>
    <w:rsid w:val="00A1255C"/>
    <w:rsid w:val="00A1380C"/>
    <w:rsid w:val="00A14626"/>
    <w:rsid w:val="00A15480"/>
    <w:rsid w:val="00A2068E"/>
    <w:rsid w:val="00A23362"/>
    <w:rsid w:val="00A23FAE"/>
    <w:rsid w:val="00A25254"/>
    <w:rsid w:val="00A25265"/>
    <w:rsid w:val="00A27AD0"/>
    <w:rsid w:val="00A300D6"/>
    <w:rsid w:val="00A30487"/>
    <w:rsid w:val="00A31862"/>
    <w:rsid w:val="00A35075"/>
    <w:rsid w:val="00A37976"/>
    <w:rsid w:val="00A433EF"/>
    <w:rsid w:val="00A47356"/>
    <w:rsid w:val="00A52587"/>
    <w:rsid w:val="00A575BF"/>
    <w:rsid w:val="00A71E4D"/>
    <w:rsid w:val="00A85AA2"/>
    <w:rsid w:val="00A86D5F"/>
    <w:rsid w:val="00A913AA"/>
    <w:rsid w:val="00A93D88"/>
    <w:rsid w:val="00A93DAA"/>
    <w:rsid w:val="00AA4514"/>
    <w:rsid w:val="00AA58A9"/>
    <w:rsid w:val="00AB3227"/>
    <w:rsid w:val="00AB50BB"/>
    <w:rsid w:val="00AC2DA6"/>
    <w:rsid w:val="00AC3CEB"/>
    <w:rsid w:val="00AC48D7"/>
    <w:rsid w:val="00AD1746"/>
    <w:rsid w:val="00AD2556"/>
    <w:rsid w:val="00AD63E6"/>
    <w:rsid w:val="00AD741A"/>
    <w:rsid w:val="00AD7F42"/>
    <w:rsid w:val="00AE5354"/>
    <w:rsid w:val="00AE70D6"/>
    <w:rsid w:val="00AF0400"/>
    <w:rsid w:val="00AF22B0"/>
    <w:rsid w:val="00AF4B86"/>
    <w:rsid w:val="00B01F94"/>
    <w:rsid w:val="00B15D9E"/>
    <w:rsid w:val="00B24D2F"/>
    <w:rsid w:val="00B26382"/>
    <w:rsid w:val="00B30AF5"/>
    <w:rsid w:val="00B35DA5"/>
    <w:rsid w:val="00B36F8B"/>
    <w:rsid w:val="00B371AE"/>
    <w:rsid w:val="00B45B6F"/>
    <w:rsid w:val="00B47D0A"/>
    <w:rsid w:val="00B507C9"/>
    <w:rsid w:val="00B524D0"/>
    <w:rsid w:val="00B55F0F"/>
    <w:rsid w:val="00B57600"/>
    <w:rsid w:val="00B61A8D"/>
    <w:rsid w:val="00B64BF9"/>
    <w:rsid w:val="00B6552A"/>
    <w:rsid w:val="00B67431"/>
    <w:rsid w:val="00B70474"/>
    <w:rsid w:val="00B721B9"/>
    <w:rsid w:val="00B76F4A"/>
    <w:rsid w:val="00B83604"/>
    <w:rsid w:val="00B84FD2"/>
    <w:rsid w:val="00B8638B"/>
    <w:rsid w:val="00B90939"/>
    <w:rsid w:val="00B91F71"/>
    <w:rsid w:val="00BA52C4"/>
    <w:rsid w:val="00BB7CD3"/>
    <w:rsid w:val="00BC236A"/>
    <w:rsid w:val="00BC2954"/>
    <w:rsid w:val="00BC421A"/>
    <w:rsid w:val="00BD413D"/>
    <w:rsid w:val="00BE5402"/>
    <w:rsid w:val="00BE6CE5"/>
    <w:rsid w:val="00BF5613"/>
    <w:rsid w:val="00C004A7"/>
    <w:rsid w:val="00C0085B"/>
    <w:rsid w:val="00C05C6B"/>
    <w:rsid w:val="00C05F84"/>
    <w:rsid w:val="00C15A3A"/>
    <w:rsid w:val="00C20B86"/>
    <w:rsid w:val="00C22271"/>
    <w:rsid w:val="00C2709B"/>
    <w:rsid w:val="00C374F6"/>
    <w:rsid w:val="00C62D97"/>
    <w:rsid w:val="00C64D48"/>
    <w:rsid w:val="00C65FCE"/>
    <w:rsid w:val="00C71B47"/>
    <w:rsid w:val="00C72516"/>
    <w:rsid w:val="00C76096"/>
    <w:rsid w:val="00C80D36"/>
    <w:rsid w:val="00C86FAC"/>
    <w:rsid w:val="00C92394"/>
    <w:rsid w:val="00CA2A9D"/>
    <w:rsid w:val="00CA5B7F"/>
    <w:rsid w:val="00CA7A78"/>
    <w:rsid w:val="00CC7431"/>
    <w:rsid w:val="00CD1590"/>
    <w:rsid w:val="00CD5367"/>
    <w:rsid w:val="00CD54A5"/>
    <w:rsid w:val="00CE1E55"/>
    <w:rsid w:val="00CE7B67"/>
    <w:rsid w:val="00CE7C1B"/>
    <w:rsid w:val="00CF576A"/>
    <w:rsid w:val="00CF6C69"/>
    <w:rsid w:val="00D0499A"/>
    <w:rsid w:val="00D057FB"/>
    <w:rsid w:val="00D0675C"/>
    <w:rsid w:val="00D1141B"/>
    <w:rsid w:val="00D12519"/>
    <w:rsid w:val="00D12AB6"/>
    <w:rsid w:val="00D20D8A"/>
    <w:rsid w:val="00D318B1"/>
    <w:rsid w:val="00D4129B"/>
    <w:rsid w:val="00D435B9"/>
    <w:rsid w:val="00D60669"/>
    <w:rsid w:val="00D61CC6"/>
    <w:rsid w:val="00D65417"/>
    <w:rsid w:val="00D662B9"/>
    <w:rsid w:val="00D662D8"/>
    <w:rsid w:val="00D71B71"/>
    <w:rsid w:val="00D852DD"/>
    <w:rsid w:val="00D87779"/>
    <w:rsid w:val="00D90966"/>
    <w:rsid w:val="00D91F0A"/>
    <w:rsid w:val="00D92956"/>
    <w:rsid w:val="00D97065"/>
    <w:rsid w:val="00DA26F1"/>
    <w:rsid w:val="00DA5283"/>
    <w:rsid w:val="00DA6F1B"/>
    <w:rsid w:val="00DA76FD"/>
    <w:rsid w:val="00DB7124"/>
    <w:rsid w:val="00DB7AF8"/>
    <w:rsid w:val="00DD4AFF"/>
    <w:rsid w:val="00DD58B8"/>
    <w:rsid w:val="00DD67AB"/>
    <w:rsid w:val="00DE09CE"/>
    <w:rsid w:val="00DE1D8A"/>
    <w:rsid w:val="00DE532F"/>
    <w:rsid w:val="00DF1D54"/>
    <w:rsid w:val="00DF459B"/>
    <w:rsid w:val="00DF5836"/>
    <w:rsid w:val="00DF7061"/>
    <w:rsid w:val="00E20D0E"/>
    <w:rsid w:val="00E31BC0"/>
    <w:rsid w:val="00E32032"/>
    <w:rsid w:val="00E3454F"/>
    <w:rsid w:val="00E40235"/>
    <w:rsid w:val="00E4710E"/>
    <w:rsid w:val="00E478C5"/>
    <w:rsid w:val="00E52E4E"/>
    <w:rsid w:val="00E5446F"/>
    <w:rsid w:val="00E626A3"/>
    <w:rsid w:val="00E626BA"/>
    <w:rsid w:val="00E63D5B"/>
    <w:rsid w:val="00E63E0B"/>
    <w:rsid w:val="00E64B43"/>
    <w:rsid w:val="00E64E2D"/>
    <w:rsid w:val="00E704A3"/>
    <w:rsid w:val="00E80498"/>
    <w:rsid w:val="00E843F6"/>
    <w:rsid w:val="00E87397"/>
    <w:rsid w:val="00E9304B"/>
    <w:rsid w:val="00E9501D"/>
    <w:rsid w:val="00E9528E"/>
    <w:rsid w:val="00EA1B94"/>
    <w:rsid w:val="00EA2453"/>
    <w:rsid w:val="00EA36A3"/>
    <w:rsid w:val="00EA4511"/>
    <w:rsid w:val="00EA5C19"/>
    <w:rsid w:val="00EA6D91"/>
    <w:rsid w:val="00EB04D1"/>
    <w:rsid w:val="00EB05AC"/>
    <w:rsid w:val="00EB0A9A"/>
    <w:rsid w:val="00EB6F90"/>
    <w:rsid w:val="00EC689F"/>
    <w:rsid w:val="00EC7A7A"/>
    <w:rsid w:val="00F04528"/>
    <w:rsid w:val="00F07006"/>
    <w:rsid w:val="00F10112"/>
    <w:rsid w:val="00F111CB"/>
    <w:rsid w:val="00F15D7F"/>
    <w:rsid w:val="00F2365E"/>
    <w:rsid w:val="00F302D6"/>
    <w:rsid w:val="00F3211E"/>
    <w:rsid w:val="00F3262F"/>
    <w:rsid w:val="00F3462A"/>
    <w:rsid w:val="00F37C85"/>
    <w:rsid w:val="00F42527"/>
    <w:rsid w:val="00F47623"/>
    <w:rsid w:val="00F4794B"/>
    <w:rsid w:val="00F51590"/>
    <w:rsid w:val="00F605EE"/>
    <w:rsid w:val="00F6099B"/>
    <w:rsid w:val="00F64AB5"/>
    <w:rsid w:val="00F674DA"/>
    <w:rsid w:val="00F75E24"/>
    <w:rsid w:val="00F8014B"/>
    <w:rsid w:val="00F80BBE"/>
    <w:rsid w:val="00F83E63"/>
    <w:rsid w:val="00F8412F"/>
    <w:rsid w:val="00F84EF3"/>
    <w:rsid w:val="00F85231"/>
    <w:rsid w:val="00F8684F"/>
    <w:rsid w:val="00F90C5E"/>
    <w:rsid w:val="00F92227"/>
    <w:rsid w:val="00F9268F"/>
    <w:rsid w:val="00F932D5"/>
    <w:rsid w:val="00F96876"/>
    <w:rsid w:val="00F978FD"/>
    <w:rsid w:val="00FA13B0"/>
    <w:rsid w:val="00FA34BC"/>
    <w:rsid w:val="00FA4CAA"/>
    <w:rsid w:val="00FA7ADC"/>
    <w:rsid w:val="00FB37AD"/>
    <w:rsid w:val="00FB63A0"/>
    <w:rsid w:val="00FC3FCE"/>
    <w:rsid w:val="00FC56E1"/>
    <w:rsid w:val="00FC7262"/>
    <w:rsid w:val="00FD1063"/>
    <w:rsid w:val="00FD1081"/>
    <w:rsid w:val="00FD1CC0"/>
    <w:rsid w:val="00FD2ACD"/>
    <w:rsid w:val="00FD52C5"/>
    <w:rsid w:val="00FD6D5E"/>
    <w:rsid w:val="00FE2A01"/>
    <w:rsid w:val="00FE4BFA"/>
    <w:rsid w:val="00FF60A3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073D"/>
  <w15:docId w15:val="{79A02393-F8E9-4DD4-96D2-ECB75B69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AAE"/>
    <w:pPr>
      <w:spacing w:after="120" w:line="240" w:lineRule="auto"/>
      <w:ind w:left="709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07AAE"/>
    <w:pPr>
      <w:spacing w:before="360" w:after="0"/>
      <w:ind w:left="0"/>
      <w:contextualSpacing/>
      <w:outlineLvl w:val="0"/>
    </w:pPr>
    <w:rPr>
      <w:rFonts w:eastAsiaTheme="majorEastAsia" w:cstheme="majorBidi"/>
      <w:b/>
      <w:bCs/>
      <w:sz w:val="24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7AAE"/>
    <w:pPr>
      <w:spacing w:before="80" w:after="0"/>
      <w:ind w:left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7AAE"/>
    <w:pPr>
      <w:spacing w:before="120" w:line="271" w:lineRule="auto"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4BF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4BF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4BF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4BF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4BF9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4BF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7AAE"/>
    <w:rPr>
      <w:rFonts w:eastAsiaTheme="majorEastAsia" w:cstheme="majorBidi"/>
      <w:b/>
      <w:bCs/>
      <w:sz w:val="24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07AAE"/>
    <w:rPr>
      <w:rFonts w:eastAsiaTheme="majorEastAsia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07AAE"/>
    <w:rPr>
      <w:rFonts w:eastAsiaTheme="majorEastAsia" w:cstheme="majorBidi"/>
      <w:b/>
      <w:bCs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4BF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4BF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4BF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4BF9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4BF9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4BF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rsid w:val="00B64BF9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A7A78"/>
    <w:pPr>
      <w:contextualSpacing/>
    </w:pPr>
    <w:rPr>
      <w:rFonts w:eastAsiaTheme="majorEastAsia" w:cstheme="majorBidi"/>
      <w:spacing w:val="5"/>
      <w:sz w:val="24"/>
      <w:szCs w:val="5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A7A78"/>
    <w:rPr>
      <w:rFonts w:eastAsiaTheme="majorEastAsia" w:cstheme="majorBidi"/>
      <w:spacing w:val="5"/>
      <w:sz w:val="24"/>
      <w:szCs w:val="52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4BF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4BF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B64BF9"/>
    <w:rPr>
      <w:b/>
      <w:bCs/>
    </w:rPr>
  </w:style>
  <w:style w:type="character" w:styleId="Zdraznn">
    <w:name w:val="Emphasis"/>
    <w:uiPriority w:val="20"/>
    <w:qFormat/>
    <w:rsid w:val="00B64BF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B64BF9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B64BF9"/>
  </w:style>
  <w:style w:type="paragraph" w:styleId="Odstavecseseznamem">
    <w:name w:val="List Paragraph"/>
    <w:basedOn w:val="Normln"/>
    <w:uiPriority w:val="34"/>
    <w:qFormat/>
    <w:rsid w:val="00B64BF9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B64BF9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B64BF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4BF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4BF9"/>
    <w:rPr>
      <w:b/>
      <w:bCs/>
      <w:i/>
      <w:iCs/>
    </w:rPr>
  </w:style>
  <w:style w:type="character" w:styleId="Zdraznnjemn">
    <w:name w:val="Subtle Emphasis"/>
    <w:uiPriority w:val="19"/>
    <w:qFormat/>
    <w:rsid w:val="00B64BF9"/>
    <w:rPr>
      <w:i/>
      <w:iCs/>
    </w:rPr>
  </w:style>
  <w:style w:type="character" w:styleId="Zdraznnintenzivn">
    <w:name w:val="Intense Emphasis"/>
    <w:uiPriority w:val="21"/>
    <w:qFormat/>
    <w:rsid w:val="00B64BF9"/>
    <w:rPr>
      <w:b/>
      <w:bCs/>
    </w:rPr>
  </w:style>
  <w:style w:type="character" w:styleId="Odkazjemn">
    <w:name w:val="Subtle Reference"/>
    <w:uiPriority w:val="31"/>
    <w:qFormat/>
    <w:rsid w:val="00B64BF9"/>
    <w:rPr>
      <w:smallCaps/>
    </w:rPr>
  </w:style>
  <w:style w:type="character" w:styleId="Odkazintenzivn">
    <w:name w:val="Intense Reference"/>
    <w:uiPriority w:val="32"/>
    <w:qFormat/>
    <w:rsid w:val="00B64BF9"/>
    <w:rPr>
      <w:smallCaps/>
      <w:spacing w:val="5"/>
      <w:u w:val="single"/>
    </w:rPr>
  </w:style>
  <w:style w:type="character" w:styleId="Nzevknihy">
    <w:name w:val="Book Title"/>
    <w:uiPriority w:val="33"/>
    <w:qFormat/>
    <w:rsid w:val="00B64BF9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B64BF9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B24D2F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3D0F3B"/>
    <w:pPr>
      <w:tabs>
        <w:tab w:val="right" w:leader="dot" w:pos="9062"/>
      </w:tabs>
      <w:spacing w:after="100"/>
      <w:ind w:left="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307AA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F302D6"/>
    <w:pPr>
      <w:tabs>
        <w:tab w:val="right" w:leader="dot" w:pos="9062"/>
      </w:tabs>
      <w:spacing w:after="0" w:line="288" w:lineRule="auto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7A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22652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26523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22652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6523"/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225CAC"/>
    <w:pPr>
      <w:spacing w:after="100" w:line="276" w:lineRule="auto"/>
      <w:ind w:left="660"/>
    </w:pPr>
    <w:rPr>
      <w:sz w:val="22"/>
      <w:lang w:val="cs-CZ" w:eastAsia="cs-CZ" w:bidi="ar-SA"/>
    </w:rPr>
  </w:style>
  <w:style w:type="paragraph" w:styleId="Obsah5">
    <w:name w:val="toc 5"/>
    <w:basedOn w:val="Normln"/>
    <w:next w:val="Normln"/>
    <w:autoRedefine/>
    <w:uiPriority w:val="39"/>
    <w:unhideWhenUsed/>
    <w:rsid w:val="00225CAC"/>
    <w:pPr>
      <w:spacing w:after="100" w:line="276" w:lineRule="auto"/>
      <w:ind w:left="880"/>
    </w:pPr>
    <w:rPr>
      <w:sz w:val="22"/>
      <w:lang w:val="cs-CZ" w:eastAsia="cs-CZ" w:bidi="ar-SA"/>
    </w:rPr>
  </w:style>
  <w:style w:type="paragraph" w:styleId="Obsah6">
    <w:name w:val="toc 6"/>
    <w:basedOn w:val="Normln"/>
    <w:next w:val="Normln"/>
    <w:autoRedefine/>
    <w:uiPriority w:val="39"/>
    <w:unhideWhenUsed/>
    <w:rsid w:val="00225CAC"/>
    <w:pPr>
      <w:spacing w:after="100" w:line="276" w:lineRule="auto"/>
      <w:ind w:left="1100"/>
    </w:pPr>
    <w:rPr>
      <w:sz w:val="22"/>
      <w:lang w:val="cs-CZ" w:eastAsia="cs-CZ" w:bidi="ar-SA"/>
    </w:rPr>
  </w:style>
  <w:style w:type="paragraph" w:styleId="Obsah7">
    <w:name w:val="toc 7"/>
    <w:basedOn w:val="Normln"/>
    <w:next w:val="Normln"/>
    <w:autoRedefine/>
    <w:uiPriority w:val="39"/>
    <w:unhideWhenUsed/>
    <w:rsid w:val="00225CAC"/>
    <w:pPr>
      <w:spacing w:after="100" w:line="276" w:lineRule="auto"/>
      <w:ind w:left="1320"/>
    </w:pPr>
    <w:rPr>
      <w:sz w:val="22"/>
      <w:lang w:val="cs-CZ" w:eastAsia="cs-CZ" w:bidi="ar-SA"/>
    </w:rPr>
  </w:style>
  <w:style w:type="paragraph" w:styleId="Obsah8">
    <w:name w:val="toc 8"/>
    <w:basedOn w:val="Normln"/>
    <w:next w:val="Normln"/>
    <w:autoRedefine/>
    <w:uiPriority w:val="39"/>
    <w:unhideWhenUsed/>
    <w:rsid w:val="00225CAC"/>
    <w:pPr>
      <w:spacing w:after="100" w:line="276" w:lineRule="auto"/>
      <w:ind w:left="1540"/>
    </w:pPr>
    <w:rPr>
      <w:sz w:val="22"/>
      <w:lang w:val="cs-CZ" w:eastAsia="cs-CZ" w:bidi="ar-SA"/>
    </w:rPr>
  </w:style>
  <w:style w:type="paragraph" w:styleId="Obsah9">
    <w:name w:val="toc 9"/>
    <w:basedOn w:val="Normln"/>
    <w:next w:val="Normln"/>
    <w:autoRedefine/>
    <w:uiPriority w:val="39"/>
    <w:unhideWhenUsed/>
    <w:rsid w:val="00225CAC"/>
    <w:pPr>
      <w:spacing w:after="100" w:line="276" w:lineRule="auto"/>
      <w:ind w:left="1760"/>
    </w:pPr>
    <w:rPr>
      <w:sz w:val="22"/>
      <w:lang w:val="cs-CZ" w:eastAsia="cs-CZ" w:bidi="ar-SA"/>
    </w:rPr>
  </w:style>
  <w:style w:type="paragraph" w:customStyle="1" w:styleId="Default">
    <w:name w:val="Default"/>
    <w:rsid w:val="00A85A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cs-CZ" w:bidi="ar-SA"/>
    </w:rPr>
  </w:style>
  <w:style w:type="paragraph" w:styleId="Normlnweb">
    <w:name w:val="Normal (Web)"/>
    <w:basedOn w:val="Normln"/>
    <w:unhideWhenUsed/>
    <w:rsid w:val="00BA52C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character" w:customStyle="1" w:styleId="h1a">
    <w:name w:val="h1a"/>
    <w:basedOn w:val="Standardnpsmoodstavce"/>
    <w:rsid w:val="006A4CFD"/>
  </w:style>
  <w:style w:type="paragraph" w:styleId="Zkladntext">
    <w:name w:val="Body Text"/>
    <w:basedOn w:val="Normln"/>
    <w:link w:val="ZkladntextChar"/>
    <w:rsid w:val="009B2800"/>
    <w:pPr>
      <w:suppressAutoHyphens/>
      <w:ind w:left="0"/>
    </w:pPr>
    <w:rPr>
      <w:rFonts w:ascii="Times New Roman" w:eastAsia="Times New Roman" w:hAnsi="Times New Roman" w:cs="Times New Roman"/>
      <w:sz w:val="24"/>
      <w:szCs w:val="24"/>
      <w:lang w:val="cs-CZ" w:eastAsia="ar-SA" w:bidi="ar-SA"/>
    </w:rPr>
  </w:style>
  <w:style w:type="character" w:customStyle="1" w:styleId="ZkladntextChar">
    <w:name w:val="Základní text Char"/>
    <w:basedOn w:val="Standardnpsmoodstavce"/>
    <w:link w:val="Zkladntext"/>
    <w:rsid w:val="009B2800"/>
    <w:rPr>
      <w:rFonts w:ascii="Times New Roman" w:eastAsia="Times New Roman" w:hAnsi="Times New Roman" w:cs="Times New Roman"/>
      <w:sz w:val="24"/>
      <w:szCs w:val="24"/>
      <w:lang w:val="cs-CZ" w:eastAsia="ar-SA" w:bidi="ar-SA"/>
    </w:rPr>
  </w:style>
  <w:style w:type="paragraph" w:customStyle="1" w:styleId="Obsahtabulky">
    <w:name w:val="Obsah tabulky"/>
    <w:basedOn w:val="Normln"/>
    <w:rsid w:val="009770A0"/>
    <w:pPr>
      <w:suppressLineNumbers/>
      <w:suppressAutoHyphens/>
      <w:spacing w:after="0"/>
      <w:ind w:left="0"/>
    </w:pPr>
    <w:rPr>
      <w:rFonts w:ascii="Times New Roman" w:eastAsia="Times New Roman" w:hAnsi="Times New Roman" w:cs="Times New Roman"/>
      <w:sz w:val="24"/>
      <w:szCs w:val="24"/>
      <w:lang w:val="cs-CZ" w:eastAsia="ar-SA" w:bidi="ar-SA"/>
    </w:rPr>
  </w:style>
  <w:style w:type="paragraph" w:styleId="Revize">
    <w:name w:val="Revision"/>
    <w:hidden/>
    <w:uiPriority w:val="99"/>
    <w:semiHidden/>
    <w:rsid w:val="005E213A"/>
    <w:pPr>
      <w:spacing w:after="0" w:line="240" w:lineRule="auto"/>
    </w:pPr>
    <w:rPr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E21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13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1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1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1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2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1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yderka@archiw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rtal.gov.cz/app/zakony/zakonPar.jsp?idBiblio=60408&amp;fulltext=&amp;nr=362~2F2005&amp;part=&amp;name=&amp;rpp=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gov.cz/app/zakony/zakonPar.jsp?idBiblio=60408&amp;fulltext=&amp;nr=362~2F2005&amp;part=&amp;name=&amp;rpp=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gov.cz/app/zakony/zakonPar.jsp?idBiblio=62779&amp;fulltext=&amp;nr=309~2F2006&amp;part=&amp;name=&amp;rpp=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D8F05-A304-4054-9D3F-E07B099E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16</Pages>
  <Words>8157</Words>
  <Characters>48133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Wyderka</dc:creator>
  <cp:lastModifiedBy>Archiw4 Studio</cp:lastModifiedBy>
  <cp:revision>7</cp:revision>
  <cp:lastPrinted>2023-09-18T12:12:00Z</cp:lastPrinted>
  <dcterms:created xsi:type="dcterms:W3CDTF">2023-09-18T10:51:00Z</dcterms:created>
  <dcterms:modified xsi:type="dcterms:W3CDTF">2023-09-20T12:45:00Z</dcterms:modified>
</cp:coreProperties>
</file>